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9A0A5" w14:textId="77777777" w:rsidR="00904C6C" w:rsidRDefault="00904C6C" w:rsidP="00EA075D">
      <w:pPr>
        <w:pStyle w:val="Heading2"/>
        <w:numPr>
          <w:ilvl w:val="12"/>
          <w:numId w:val="0"/>
        </w:numPr>
        <w:spacing w:line="240" w:lineRule="atLeast"/>
        <w:jc w:val="center"/>
        <w:rPr>
          <w:rFonts w:ascii="Palatino Linotype" w:hAnsi="Palatino Linotype" w:cs="Arial"/>
          <w:b/>
          <w:sz w:val="18"/>
          <w:szCs w:val="18"/>
        </w:rPr>
      </w:pPr>
    </w:p>
    <w:p w14:paraId="5DA49283" w14:textId="77777777" w:rsidR="00A62C06" w:rsidRPr="001A7EA6" w:rsidRDefault="00A62C06" w:rsidP="00EA075D">
      <w:pPr>
        <w:pStyle w:val="Heading2"/>
        <w:numPr>
          <w:ilvl w:val="12"/>
          <w:numId w:val="0"/>
        </w:numPr>
        <w:spacing w:line="240" w:lineRule="atLeast"/>
        <w:jc w:val="center"/>
        <w:rPr>
          <w:rFonts w:ascii="Palatino Linotype" w:hAnsi="Palatino Linotype" w:cs="Arial"/>
          <w:b/>
          <w:color w:val="17365D" w:themeColor="text2" w:themeShade="BF"/>
          <w:sz w:val="24"/>
          <w:szCs w:val="24"/>
        </w:rPr>
      </w:pPr>
      <w:r w:rsidRPr="001A7EA6">
        <w:rPr>
          <w:rFonts w:ascii="Palatino Linotype" w:hAnsi="Palatino Linotype" w:cs="Arial"/>
          <w:b/>
          <w:color w:val="17365D" w:themeColor="text2" w:themeShade="BF"/>
          <w:sz w:val="24"/>
          <w:szCs w:val="24"/>
        </w:rPr>
        <w:t>DEVON M. THOMPSON</w:t>
      </w:r>
    </w:p>
    <w:p w14:paraId="0D958AC1" w14:textId="77777777" w:rsidR="00A62C06" w:rsidRPr="001A7EA6" w:rsidRDefault="00904C6C" w:rsidP="00EA075D">
      <w:pPr>
        <w:pStyle w:val="Heading2"/>
        <w:numPr>
          <w:ilvl w:val="12"/>
          <w:numId w:val="0"/>
        </w:numPr>
        <w:spacing w:after="0" w:line="240" w:lineRule="auto"/>
        <w:jc w:val="center"/>
        <w:rPr>
          <w:rFonts w:ascii="Palatino Linotype" w:hAnsi="Palatino Linotype" w:cs="Arial"/>
          <w:sz w:val="22"/>
          <w:szCs w:val="22"/>
        </w:rPr>
      </w:pPr>
      <w:r w:rsidRPr="001A7EA6">
        <w:rPr>
          <w:rFonts w:ascii="Palatino Linotype" w:hAnsi="Palatino Linotype" w:cs="Arial"/>
          <w:sz w:val="22"/>
          <w:szCs w:val="22"/>
        </w:rPr>
        <w:t>58 Pineridge Drive Ext.</w:t>
      </w:r>
      <w:r w:rsidR="00A62C06" w:rsidRPr="001A7EA6">
        <w:rPr>
          <w:rFonts w:ascii="Palatino Linotype" w:hAnsi="Palatino Linotype" w:cs="Arial"/>
          <w:sz w:val="22"/>
          <w:szCs w:val="22"/>
        </w:rPr>
        <w:t xml:space="preserve">, </w:t>
      </w:r>
      <w:r w:rsidRPr="001A7EA6">
        <w:rPr>
          <w:rFonts w:ascii="Palatino Linotype" w:hAnsi="Palatino Linotype" w:cs="Arial"/>
          <w:sz w:val="22"/>
          <w:szCs w:val="22"/>
        </w:rPr>
        <w:t>Watertown</w:t>
      </w:r>
      <w:r w:rsidR="00A62C06" w:rsidRPr="001A7EA6">
        <w:rPr>
          <w:rFonts w:ascii="Palatino Linotype" w:hAnsi="Palatino Linotype" w:cs="Arial"/>
          <w:sz w:val="22"/>
          <w:szCs w:val="22"/>
        </w:rPr>
        <w:t xml:space="preserve">, </w:t>
      </w:r>
      <w:r w:rsidRPr="001A7EA6">
        <w:rPr>
          <w:rFonts w:ascii="Palatino Linotype" w:hAnsi="Palatino Linotype" w:cs="Arial"/>
          <w:sz w:val="22"/>
          <w:szCs w:val="22"/>
        </w:rPr>
        <w:t>CT 067</w:t>
      </w:r>
      <w:r w:rsidR="000C40E0" w:rsidRPr="001A7EA6">
        <w:rPr>
          <w:rFonts w:ascii="Palatino Linotype" w:hAnsi="Palatino Linotype" w:cs="Arial"/>
          <w:sz w:val="22"/>
          <w:szCs w:val="22"/>
        </w:rPr>
        <w:t>7</w:t>
      </w:r>
      <w:r w:rsidRPr="001A7EA6">
        <w:rPr>
          <w:rFonts w:ascii="Palatino Linotype" w:hAnsi="Palatino Linotype" w:cs="Arial"/>
          <w:sz w:val="22"/>
          <w:szCs w:val="22"/>
        </w:rPr>
        <w:t>9</w:t>
      </w:r>
    </w:p>
    <w:p w14:paraId="3CF8CC74" w14:textId="77777777" w:rsidR="00A62C06" w:rsidRPr="001A7EA6" w:rsidRDefault="00A62C06" w:rsidP="00EA075D">
      <w:pPr>
        <w:pStyle w:val="Address1"/>
        <w:numPr>
          <w:ilvl w:val="12"/>
          <w:numId w:val="0"/>
        </w:numPr>
        <w:spacing w:line="240" w:lineRule="auto"/>
        <w:jc w:val="center"/>
        <w:rPr>
          <w:rFonts w:ascii="Palatino Linotype" w:hAnsi="Palatino Linotype" w:cs="Arial"/>
          <w:sz w:val="22"/>
          <w:szCs w:val="22"/>
        </w:rPr>
      </w:pPr>
      <w:r w:rsidRPr="001A7EA6">
        <w:rPr>
          <w:rFonts w:ascii="Palatino Linotype" w:hAnsi="Palatino Linotype" w:cs="Arial"/>
          <w:sz w:val="22"/>
          <w:szCs w:val="22"/>
        </w:rPr>
        <w:t xml:space="preserve">Phone: </w:t>
      </w:r>
      <w:r w:rsidR="00904C6C" w:rsidRPr="001A7EA6">
        <w:rPr>
          <w:rFonts w:ascii="Palatino Linotype" w:hAnsi="Palatino Linotype" w:cs="Arial"/>
          <w:sz w:val="22"/>
          <w:szCs w:val="22"/>
        </w:rPr>
        <w:t>860</w:t>
      </w:r>
      <w:r w:rsidRPr="001A7EA6">
        <w:rPr>
          <w:rFonts w:ascii="Palatino Linotype" w:hAnsi="Palatino Linotype" w:cs="Arial"/>
          <w:sz w:val="22"/>
          <w:szCs w:val="22"/>
        </w:rPr>
        <w:t>-4</w:t>
      </w:r>
      <w:r w:rsidR="00904C6C" w:rsidRPr="001A7EA6">
        <w:rPr>
          <w:rFonts w:ascii="Palatino Linotype" w:hAnsi="Palatino Linotype" w:cs="Arial"/>
          <w:sz w:val="22"/>
          <w:szCs w:val="22"/>
        </w:rPr>
        <w:t>17</w:t>
      </w:r>
      <w:r w:rsidRPr="001A7EA6">
        <w:rPr>
          <w:rFonts w:ascii="Palatino Linotype" w:hAnsi="Palatino Linotype" w:cs="Arial"/>
          <w:sz w:val="22"/>
          <w:szCs w:val="22"/>
        </w:rPr>
        <w:t>-</w:t>
      </w:r>
      <w:r w:rsidR="00904C6C" w:rsidRPr="001A7EA6">
        <w:rPr>
          <w:rFonts w:ascii="Palatino Linotype" w:hAnsi="Palatino Linotype" w:cs="Arial"/>
          <w:sz w:val="22"/>
          <w:szCs w:val="22"/>
        </w:rPr>
        <w:t>6686</w:t>
      </w:r>
      <w:r w:rsidRPr="001A7EA6">
        <w:rPr>
          <w:rFonts w:ascii="Palatino Linotype" w:hAnsi="Palatino Linotype" w:cs="Arial"/>
          <w:sz w:val="22"/>
          <w:szCs w:val="22"/>
        </w:rPr>
        <w:t xml:space="preserve">    Cell:  347-41</w:t>
      </w:r>
      <w:r w:rsidR="00904C6C" w:rsidRPr="001A7EA6">
        <w:rPr>
          <w:rFonts w:ascii="Palatino Linotype" w:hAnsi="Palatino Linotype" w:cs="Arial"/>
          <w:sz w:val="22"/>
          <w:szCs w:val="22"/>
        </w:rPr>
        <w:t>5</w:t>
      </w:r>
      <w:r w:rsidRPr="001A7EA6">
        <w:rPr>
          <w:rFonts w:ascii="Palatino Linotype" w:hAnsi="Palatino Linotype" w:cs="Arial"/>
          <w:sz w:val="22"/>
          <w:szCs w:val="22"/>
        </w:rPr>
        <w:t>-</w:t>
      </w:r>
      <w:r w:rsidR="00904C6C" w:rsidRPr="001A7EA6">
        <w:rPr>
          <w:rFonts w:ascii="Palatino Linotype" w:hAnsi="Palatino Linotype" w:cs="Arial"/>
          <w:sz w:val="22"/>
          <w:szCs w:val="22"/>
        </w:rPr>
        <w:t xml:space="preserve"> 9033</w:t>
      </w:r>
    </w:p>
    <w:p w14:paraId="2FC85CC7" w14:textId="77777777" w:rsidR="00A62C06" w:rsidRDefault="00A62C06" w:rsidP="00EA075D">
      <w:pPr>
        <w:pStyle w:val="Address1"/>
        <w:numPr>
          <w:ilvl w:val="12"/>
          <w:numId w:val="0"/>
        </w:numPr>
        <w:spacing w:line="240" w:lineRule="auto"/>
        <w:jc w:val="center"/>
        <w:rPr>
          <w:rFonts w:ascii="Palatino Linotype" w:hAnsi="Palatino Linotype" w:cs="Arial"/>
          <w:color w:val="1F497D" w:themeColor="text2"/>
          <w:sz w:val="20"/>
        </w:rPr>
      </w:pPr>
      <w:r w:rsidRPr="001A7EA6">
        <w:rPr>
          <w:rFonts w:ascii="Palatino Linotype" w:hAnsi="Palatino Linotype" w:cs="Arial"/>
          <w:color w:val="1F497D" w:themeColor="text2"/>
          <w:sz w:val="22"/>
          <w:szCs w:val="22"/>
        </w:rPr>
        <w:t xml:space="preserve">E-mail: </w:t>
      </w:r>
      <w:hyperlink r:id="rId6" w:history="1">
        <w:r w:rsidR="001A7EA6" w:rsidRPr="001A7EA6">
          <w:rPr>
            <w:rStyle w:val="Hyperlink"/>
            <w:rFonts w:ascii="Palatino Linotype" w:hAnsi="Palatino Linotype" w:cs="Arial"/>
            <w:sz w:val="22"/>
            <w:szCs w:val="22"/>
          </w:rPr>
          <w:t>devon.tee.dt@gmail.com</w:t>
        </w:r>
      </w:hyperlink>
    </w:p>
    <w:p w14:paraId="349C0194" w14:textId="77777777" w:rsidR="004D0675" w:rsidRPr="00953D34" w:rsidRDefault="004D0675" w:rsidP="00EA075D">
      <w:pPr>
        <w:pStyle w:val="Address1"/>
        <w:numPr>
          <w:ilvl w:val="12"/>
          <w:numId w:val="0"/>
        </w:numPr>
        <w:spacing w:line="240" w:lineRule="auto"/>
        <w:jc w:val="center"/>
        <w:rPr>
          <w:rFonts w:ascii="Palatino Linotype" w:hAnsi="Palatino Linotype" w:cs="Arial"/>
          <w:color w:val="1F497D" w:themeColor="text2"/>
          <w:sz w:val="20"/>
        </w:rPr>
      </w:pPr>
    </w:p>
    <w:p w14:paraId="5FF568F3" w14:textId="77777777" w:rsidR="00A62C06" w:rsidRPr="00D966FB" w:rsidRDefault="00A62C06" w:rsidP="00A62C06">
      <w:pPr>
        <w:pStyle w:val="Address1"/>
        <w:numPr>
          <w:ilvl w:val="12"/>
          <w:numId w:val="0"/>
        </w:numPr>
        <w:rPr>
          <w:rFonts w:cs="Arial"/>
          <w:sz w:val="18"/>
          <w:szCs w:val="18"/>
          <w:u w:val="single"/>
        </w:rPr>
      </w:pPr>
    </w:p>
    <w:p w14:paraId="64C8187A" w14:textId="77777777" w:rsidR="00A62C06" w:rsidRPr="00A737AF" w:rsidRDefault="00A62C06" w:rsidP="00A62C06">
      <w:pPr>
        <w:pStyle w:val="Heading2"/>
        <w:numPr>
          <w:ilvl w:val="12"/>
          <w:numId w:val="0"/>
        </w:numPr>
        <w:pBdr>
          <w:bottom w:val="single" w:sz="6" w:space="1" w:color="auto"/>
        </w:pBdr>
        <w:rPr>
          <w:rFonts w:ascii="Palatino Linotype" w:hAnsi="Palatino Linotype" w:cs="Arial"/>
          <w:b/>
          <w:color w:val="1F497D" w:themeColor="text2"/>
          <w:sz w:val="18"/>
          <w:szCs w:val="18"/>
        </w:rPr>
      </w:pPr>
      <w:r w:rsidRPr="00A737AF">
        <w:rPr>
          <w:rFonts w:ascii="Palatino Linotype" w:hAnsi="Palatino Linotype" w:cs="Arial"/>
          <w:b/>
          <w:color w:val="1F497D" w:themeColor="text2"/>
          <w:sz w:val="18"/>
          <w:szCs w:val="18"/>
        </w:rPr>
        <w:t>PROFESSIONAL PROFILE</w:t>
      </w:r>
    </w:p>
    <w:p w14:paraId="6B5FF73B" w14:textId="2273783A" w:rsidR="00B00CD9" w:rsidRPr="00DC15BE" w:rsidRDefault="00B00CD9" w:rsidP="00B00CD9">
      <w:pPr>
        <w:pStyle w:val="BodyText"/>
        <w:numPr>
          <w:ilvl w:val="12"/>
          <w:numId w:val="0"/>
        </w:numPr>
        <w:rPr>
          <w:rFonts w:cs="Arial"/>
        </w:rPr>
      </w:pPr>
      <w:r w:rsidRPr="00DC15BE">
        <w:rPr>
          <w:rFonts w:cs="Arial"/>
        </w:rPr>
        <w:t xml:space="preserve">A Supply Chain Manager with invaluable knowledge of managing projects, resources and staff in an effective and efficient manner. Highly focused with a comprehensive understanding </w:t>
      </w:r>
      <w:r w:rsidR="00C03F7B" w:rsidRPr="00DC15BE">
        <w:rPr>
          <w:rFonts w:cs="Arial"/>
        </w:rPr>
        <w:t>of business</w:t>
      </w:r>
      <w:r w:rsidR="00D54F9C" w:rsidRPr="00DC15BE">
        <w:rPr>
          <w:rFonts w:cs="Arial"/>
        </w:rPr>
        <w:t xml:space="preserve"> financial statements, materials</w:t>
      </w:r>
      <w:r w:rsidR="001C416B">
        <w:rPr>
          <w:rFonts w:cs="Arial"/>
        </w:rPr>
        <w:t xml:space="preserve"> and </w:t>
      </w:r>
      <w:r w:rsidR="00304795">
        <w:rPr>
          <w:rFonts w:cs="Arial"/>
        </w:rPr>
        <w:t>inventory,</w:t>
      </w:r>
      <w:r w:rsidR="00CE0AA3" w:rsidRPr="00DC15BE">
        <w:rPr>
          <w:rFonts w:cs="Arial"/>
        </w:rPr>
        <w:t xml:space="preserve"> logistics</w:t>
      </w:r>
      <w:r w:rsidRPr="00DC15BE">
        <w:rPr>
          <w:rFonts w:cs="Arial"/>
        </w:rPr>
        <w:t>, procurement and the supply chain. Boasting a consistent &amp; proven track record of successfully employing best business practices that improve efficiency, reduce operating costs whilst increasing performance, at tight time scales and within budget.</w:t>
      </w:r>
    </w:p>
    <w:p w14:paraId="5B9C7663" w14:textId="77777777" w:rsidR="00F74383" w:rsidRPr="00DC15BE" w:rsidRDefault="00B00CD9" w:rsidP="00B00CD9">
      <w:pPr>
        <w:pStyle w:val="BodyText"/>
        <w:numPr>
          <w:ilvl w:val="12"/>
          <w:numId w:val="0"/>
        </w:numPr>
        <w:spacing w:after="0"/>
        <w:rPr>
          <w:rFonts w:cs="Arial"/>
        </w:rPr>
      </w:pPr>
      <w:r w:rsidRPr="00DC15BE">
        <w:rPr>
          <w:rFonts w:cs="Arial"/>
        </w:rPr>
        <w:t xml:space="preserve">Committed to identifying and implementing continuous improvements in the supply chain. Now looking for a new and challenging managerial position, one which will make best use of existing skills and experience and also further my personal and professional </w:t>
      </w:r>
      <w:r w:rsidR="00AE3E62">
        <w:rPr>
          <w:rFonts w:cs="Arial"/>
        </w:rPr>
        <w:t>aspirations</w:t>
      </w:r>
      <w:r w:rsidRPr="00DC15BE">
        <w:rPr>
          <w:rFonts w:cs="Arial"/>
        </w:rPr>
        <w:t>.</w:t>
      </w:r>
    </w:p>
    <w:p w14:paraId="1C7699CB" w14:textId="77777777" w:rsidR="00B00CD9" w:rsidRDefault="00B00CD9" w:rsidP="00B00CD9">
      <w:pPr>
        <w:pStyle w:val="BodyText"/>
        <w:numPr>
          <w:ilvl w:val="12"/>
          <w:numId w:val="0"/>
        </w:numPr>
        <w:spacing w:after="0"/>
        <w:rPr>
          <w:rFonts w:cs="Arial"/>
          <w:sz w:val="18"/>
          <w:szCs w:val="18"/>
        </w:rPr>
      </w:pPr>
    </w:p>
    <w:p w14:paraId="0CF6D4D2" w14:textId="77777777" w:rsidR="00F74383" w:rsidRPr="00634985" w:rsidRDefault="00E23FF3" w:rsidP="00F74383">
      <w:pPr>
        <w:pStyle w:val="Heading2"/>
        <w:pBdr>
          <w:bottom w:val="single" w:sz="6" w:space="1" w:color="auto"/>
        </w:pBdr>
        <w:tabs>
          <w:tab w:val="right" w:pos="8926"/>
        </w:tabs>
        <w:rPr>
          <w:rFonts w:ascii="Palatino Linotype" w:hAnsi="Palatino Linotype" w:cs="Arial"/>
          <w:b/>
          <w:caps/>
          <w:sz w:val="18"/>
          <w:szCs w:val="18"/>
        </w:rPr>
      </w:pPr>
      <w:r>
        <w:rPr>
          <w:rFonts w:ascii="Palatino Linotype" w:hAnsi="Palatino Linotype" w:cs="Arial"/>
          <w:b/>
          <w:caps/>
          <w:color w:val="1F497D" w:themeColor="text2"/>
          <w:sz w:val="18"/>
          <w:szCs w:val="18"/>
        </w:rPr>
        <w:t>MANAGEMENT</w:t>
      </w:r>
      <w:r w:rsidR="00F74383" w:rsidRPr="00A737AF">
        <w:rPr>
          <w:rFonts w:ascii="Palatino Linotype" w:hAnsi="Palatino Linotype" w:cs="Arial"/>
          <w:b/>
          <w:caps/>
          <w:color w:val="1F497D" w:themeColor="text2"/>
          <w:sz w:val="18"/>
          <w:szCs w:val="18"/>
        </w:rPr>
        <w:t xml:space="preserve"> COMPETENCES</w:t>
      </w:r>
      <w:r>
        <w:rPr>
          <w:rFonts w:ascii="Palatino Linotype" w:hAnsi="Palatino Linotype" w:cs="Arial"/>
          <w:b/>
          <w:caps/>
          <w:color w:val="1F497D" w:themeColor="text2"/>
          <w:sz w:val="18"/>
          <w:szCs w:val="18"/>
        </w:rPr>
        <w:t>:</w:t>
      </w:r>
      <w:r w:rsidR="00F74383" w:rsidRPr="00634985">
        <w:rPr>
          <w:rFonts w:ascii="Palatino Linotype" w:hAnsi="Palatino Linotype" w:cs="Arial"/>
          <w:b/>
          <w:caps/>
          <w:sz w:val="18"/>
          <w:szCs w:val="18"/>
        </w:rPr>
        <w:tab/>
      </w:r>
    </w:p>
    <w:p w14:paraId="744F281F" w14:textId="77777777" w:rsidR="00F74383" w:rsidRPr="007A6C7E" w:rsidRDefault="00F74383" w:rsidP="00F74383">
      <w:pPr>
        <w:pStyle w:val="BodyText2"/>
        <w:ind w:left="0"/>
        <w:rPr>
          <w:rFonts w:cs="Arial"/>
          <w:sz w:val="18"/>
          <w:szCs w:val="18"/>
        </w:rPr>
      </w:pPr>
      <w:r w:rsidRPr="007A6C7E">
        <w:rPr>
          <w:rFonts w:cs="Arial"/>
          <w:sz w:val="18"/>
          <w:szCs w:val="18"/>
        </w:rPr>
        <w:t xml:space="preserve">Project Management, </w:t>
      </w:r>
      <w:r w:rsidR="00EE367D">
        <w:rPr>
          <w:rFonts w:cs="Arial"/>
          <w:sz w:val="18"/>
          <w:szCs w:val="18"/>
        </w:rPr>
        <w:tab/>
      </w:r>
      <w:r w:rsidR="008D70E8">
        <w:rPr>
          <w:rFonts w:cs="Arial"/>
          <w:sz w:val="18"/>
          <w:szCs w:val="18"/>
        </w:rPr>
        <w:t>Vendor Management</w:t>
      </w:r>
      <w:r w:rsidR="008752C9">
        <w:rPr>
          <w:rFonts w:cs="Arial"/>
          <w:sz w:val="18"/>
          <w:szCs w:val="18"/>
        </w:rPr>
        <w:tab/>
        <w:t>Planning &amp; Forecasting</w:t>
      </w:r>
      <w:r w:rsidR="008752C9">
        <w:rPr>
          <w:rFonts w:cs="Arial"/>
          <w:sz w:val="18"/>
          <w:szCs w:val="18"/>
        </w:rPr>
        <w:tab/>
      </w:r>
      <w:r w:rsidR="00DC4E3D">
        <w:rPr>
          <w:rFonts w:cs="Arial"/>
          <w:sz w:val="18"/>
          <w:szCs w:val="18"/>
        </w:rPr>
        <w:t>Supply Chain Management</w:t>
      </w:r>
      <w:r w:rsidR="005B3B8B">
        <w:rPr>
          <w:rFonts w:cs="Arial"/>
          <w:sz w:val="18"/>
          <w:szCs w:val="18"/>
        </w:rPr>
        <w:tab/>
      </w:r>
      <w:r w:rsidR="00EE367D">
        <w:rPr>
          <w:rFonts w:cs="Arial"/>
          <w:sz w:val="18"/>
          <w:szCs w:val="18"/>
        </w:rPr>
        <w:t xml:space="preserve"> </w:t>
      </w:r>
    </w:p>
    <w:p w14:paraId="1BC31112" w14:textId="77777777" w:rsidR="00F74383" w:rsidRPr="007A6C7E" w:rsidRDefault="00F74383" w:rsidP="00F74383">
      <w:pPr>
        <w:pStyle w:val="BodyText2"/>
        <w:ind w:left="0"/>
        <w:rPr>
          <w:rFonts w:cs="Arial"/>
          <w:sz w:val="18"/>
          <w:szCs w:val="18"/>
        </w:rPr>
      </w:pPr>
      <w:r w:rsidRPr="007A6C7E">
        <w:rPr>
          <w:rFonts w:cs="Arial"/>
          <w:sz w:val="18"/>
          <w:szCs w:val="18"/>
        </w:rPr>
        <w:t>Time Management</w:t>
      </w:r>
      <w:r w:rsidR="00EE367D">
        <w:rPr>
          <w:rFonts w:cs="Arial"/>
          <w:sz w:val="18"/>
          <w:szCs w:val="18"/>
        </w:rPr>
        <w:tab/>
      </w:r>
      <w:r w:rsidR="00EE367D">
        <w:rPr>
          <w:rFonts w:cs="Arial"/>
          <w:sz w:val="18"/>
          <w:szCs w:val="18"/>
        </w:rPr>
        <w:tab/>
        <w:t>Negotiation</w:t>
      </w:r>
      <w:r w:rsidR="008752C9">
        <w:rPr>
          <w:rFonts w:cs="Arial"/>
          <w:sz w:val="18"/>
          <w:szCs w:val="18"/>
        </w:rPr>
        <w:tab/>
      </w:r>
      <w:r w:rsidR="008752C9">
        <w:rPr>
          <w:rFonts w:cs="Arial"/>
          <w:sz w:val="18"/>
          <w:szCs w:val="18"/>
        </w:rPr>
        <w:tab/>
        <w:t>Inventory Management</w:t>
      </w:r>
      <w:r w:rsidR="00DC4E3D">
        <w:rPr>
          <w:rFonts w:cs="Arial"/>
          <w:sz w:val="18"/>
          <w:szCs w:val="18"/>
        </w:rPr>
        <w:tab/>
        <w:t>Budgets</w:t>
      </w:r>
    </w:p>
    <w:p w14:paraId="257290EB" w14:textId="5B3E64EF" w:rsidR="00775477" w:rsidRDefault="007A6C7E" w:rsidP="00F74383">
      <w:pPr>
        <w:pStyle w:val="BodyText2"/>
        <w:ind w:left="0"/>
        <w:rPr>
          <w:rFonts w:cs="Arial"/>
          <w:sz w:val="18"/>
          <w:szCs w:val="18"/>
        </w:rPr>
      </w:pPr>
      <w:r w:rsidRPr="007A6C7E">
        <w:rPr>
          <w:rFonts w:cs="Arial"/>
          <w:sz w:val="18"/>
          <w:szCs w:val="18"/>
        </w:rPr>
        <w:t>Leadership</w:t>
      </w:r>
      <w:r w:rsidR="008752C9">
        <w:rPr>
          <w:rFonts w:cs="Arial"/>
          <w:sz w:val="18"/>
          <w:szCs w:val="18"/>
        </w:rPr>
        <w:tab/>
      </w:r>
      <w:r w:rsidR="00304795">
        <w:rPr>
          <w:rFonts w:cs="Arial"/>
          <w:sz w:val="18"/>
          <w:szCs w:val="18"/>
        </w:rPr>
        <w:tab/>
      </w:r>
      <w:r w:rsidR="00E931C9">
        <w:rPr>
          <w:rFonts w:cs="Arial"/>
          <w:sz w:val="18"/>
          <w:szCs w:val="18"/>
        </w:rPr>
        <w:t>Team Relationships</w:t>
      </w:r>
      <w:r w:rsidR="008752C9">
        <w:rPr>
          <w:rFonts w:cs="Arial"/>
          <w:sz w:val="18"/>
          <w:szCs w:val="18"/>
        </w:rPr>
        <w:tab/>
        <w:t>Accounting</w:t>
      </w:r>
      <w:r w:rsidR="00EE367D">
        <w:rPr>
          <w:rFonts w:cs="Arial"/>
          <w:sz w:val="18"/>
          <w:szCs w:val="18"/>
        </w:rPr>
        <w:tab/>
      </w:r>
      <w:r w:rsidR="00DC4E3D">
        <w:rPr>
          <w:rFonts w:cs="Arial"/>
          <w:sz w:val="18"/>
          <w:szCs w:val="18"/>
        </w:rPr>
        <w:tab/>
      </w:r>
      <w:r w:rsidR="00F04524">
        <w:rPr>
          <w:rFonts w:cs="Arial"/>
          <w:sz w:val="18"/>
          <w:szCs w:val="18"/>
        </w:rPr>
        <w:t>Warehouse Management</w:t>
      </w:r>
    </w:p>
    <w:p w14:paraId="13AB6F46" w14:textId="1E88978A" w:rsidR="00304795" w:rsidRDefault="00304795" w:rsidP="00F74383">
      <w:pPr>
        <w:pStyle w:val="BodyText2"/>
        <w:ind w:left="0"/>
        <w:rPr>
          <w:rFonts w:cs="Arial"/>
          <w:sz w:val="18"/>
          <w:szCs w:val="18"/>
        </w:rPr>
      </w:pPr>
      <w:r>
        <w:rPr>
          <w:rFonts w:cs="Arial"/>
          <w:sz w:val="18"/>
          <w:szCs w:val="18"/>
        </w:rPr>
        <w:t xml:space="preserve">Supplier Performance Management </w:t>
      </w:r>
      <w:r>
        <w:rPr>
          <w:rFonts w:cs="Arial"/>
          <w:sz w:val="18"/>
          <w:szCs w:val="18"/>
        </w:rPr>
        <w:tab/>
      </w:r>
      <w:r>
        <w:rPr>
          <w:rFonts w:cs="Arial"/>
          <w:sz w:val="18"/>
          <w:szCs w:val="18"/>
        </w:rPr>
        <w:tab/>
        <w:t>Strategic Sourcing</w:t>
      </w:r>
      <w:r w:rsidR="00E931C9">
        <w:rPr>
          <w:rFonts w:cs="Arial"/>
          <w:sz w:val="18"/>
          <w:szCs w:val="18"/>
        </w:rPr>
        <w:tab/>
      </w:r>
      <w:r w:rsidR="00E931C9">
        <w:rPr>
          <w:rFonts w:cs="Arial"/>
          <w:sz w:val="18"/>
          <w:szCs w:val="18"/>
        </w:rPr>
        <w:tab/>
      </w:r>
      <w:r w:rsidR="00E931C9">
        <w:rPr>
          <w:rFonts w:cs="Arial"/>
          <w:sz w:val="18"/>
          <w:szCs w:val="18"/>
        </w:rPr>
        <w:tab/>
        <w:t>Compliance Management</w:t>
      </w:r>
    </w:p>
    <w:p w14:paraId="372E55BF" w14:textId="77777777" w:rsidR="00775477" w:rsidRPr="00A737AF" w:rsidRDefault="00775477" w:rsidP="00775477">
      <w:pPr>
        <w:pStyle w:val="Heading2"/>
        <w:numPr>
          <w:ilvl w:val="12"/>
          <w:numId w:val="0"/>
        </w:numPr>
        <w:pBdr>
          <w:bottom w:val="single" w:sz="6" w:space="1" w:color="auto"/>
        </w:pBdr>
        <w:rPr>
          <w:rFonts w:ascii="Palatino Linotype" w:hAnsi="Palatino Linotype" w:cs="Arial"/>
          <w:b/>
          <w:color w:val="1F497D" w:themeColor="text2"/>
          <w:sz w:val="18"/>
          <w:szCs w:val="18"/>
        </w:rPr>
      </w:pPr>
      <w:r w:rsidRPr="00A737AF">
        <w:rPr>
          <w:rFonts w:ascii="Palatino Linotype" w:hAnsi="Palatino Linotype" w:cs="Arial"/>
          <w:b/>
          <w:color w:val="1F497D" w:themeColor="text2"/>
          <w:sz w:val="18"/>
          <w:szCs w:val="18"/>
        </w:rPr>
        <w:t>PROFESSIONAL EXPERIENCE</w:t>
      </w:r>
    </w:p>
    <w:p w14:paraId="079C5A14" w14:textId="77777777" w:rsidR="00775477" w:rsidRPr="000749C5" w:rsidRDefault="00775477" w:rsidP="00775477">
      <w:pPr>
        <w:pStyle w:val="BodyText"/>
        <w:numPr>
          <w:ilvl w:val="12"/>
          <w:numId w:val="0"/>
        </w:numPr>
        <w:spacing w:after="0"/>
        <w:rPr>
          <w:rFonts w:ascii="Palatino Linotype" w:hAnsi="Palatino Linotype" w:cs="Arial"/>
          <w:sz w:val="22"/>
          <w:szCs w:val="22"/>
        </w:rPr>
      </w:pPr>
      <w:r w:rsidRPr="000749C5">
        <w:rPr>
          <w:rFonts w:ascii="Palatino Linotype" w:hAnsi="Palatino Linotype" w:cs="Arial"/>
          <w:b/>
          <w:sz w:val="22"/>
          <w:szCs w:val="22"/>
        </w:rPr>
        <w:t>October 2013 – Present</w:t>
      </w:r>
      <w:r w:rsidRPr="000749C5">
        <w:rPr>
          <w:rFonts w:ascii="Palatino Linotype" w:hAnsi="Palatino Linotype" w:cs="Arial"/>
          <w:sz w:val="22"/>
          <w:szCs w:val="22"/>
        </w:rPr>
        <w:t xml:space="preserve">:  </w:t>
      </w:r>
      <w:r w:rsidRPr="000749C5">
        <w:rPr>
          <w:rFonts w:ascii="Palatino Linotype" w:hAnsi="Palatino Linotype" w:cs="Arial"/>
          <w:b/>
          <w:sz w:val="22"/>
          <w:szCs w:val="22"/>
        </w:rPr>
        <w:t>ASR Group / Domino Sugar Yonkers, NY</w:t>
      </w:r>
      <w:r w:rsidRPr="000749C5">
        <w:rPr>
          <w:rFonts w:ascii="Palatino Linotype" w:hAnsi="Palatino Linotype" w:cs="Arial"/>
          <w:sz w:val="22"/>
          <w:szCs w:val="22"/>
        </w:rPr>
        <w:t>.</w:t>
      </w:r>
    </w:p>
    <w:p w14:paraId="14387501" w14:textId="77777777" w:rsidR="00BA30E8" w:rsidRDefault="00BA30E8" w:rsidP="00775477">
      <w:pPr>
        <w:pStyle w:val="BodyText"/>
        <w:numPr>
          <w:ilvl w:val="12"/>
          <w:numId w:val="0"/>
        </w:numPr>
        <w:spacing w:after="0"/>
        <w:rPr>
          <w:rFonts w:ascii="Palatino Linotype" w:hAnsi="Palatino Linotype" w:cs="Arial"/>
          <w:sz w:val="22"/>
          <w:szCs w:val="22"/>
          <w:u w:val="single"/>
        </w:rPr>
      </w:pPr>
    </w:p>
    <w:p w14:paraId="54ED62A1" w14:textId="75B24DAC" w:rsidR="00775477" w:rsidRPr="00677B57" w:rsidRDefault="00775477" w:rsidP="00775477">
      <w:pPr>
        <w:pStyle w:val="BodyText"/>
        <w:numPr>
          <w:ilvl w:val="12"/>
          <w:numId w:val="0"/>
        </w:numPr>
        <w:spacing w:after="0"/>
        <w:rPr>
          <w:rFonts w:ascii="Palatino Linotype" w:hAnsi="Palatino Linotype" w:cs="Arial"/>
          <w:sz w:val="22"/>
          <w:szCs w:val="22"/>
          <w:u w:val="single"/>
        </w:rPr>
      </w:pPr>
      <w:r w:rsidRPr="00677B57">
        <w:rPr>
          <w:rFonts w:ascii="Palatino Linotype" w:hAnsi="Palatino Linotype" w:cs="Arial"/>
          <w:sz w:val="22"/>
          <w:szCs w:val="22"/>
          <w:u w:val="single"/>
        </w:rPr>
        <w:t>M</w:t>
      </w:r>
      <w:r w:rsidR="00BA30E8" w:rsidRPr="00677B57">
        <w:rPr>
          <w:rFonts w:ascii="Palatino Linotype" w:hAnsi="Palatino Linotype" w:cs="Arial"/>
          <w:sz w:val="22"/>
          <w:szCs w:val="22"/>
          <w:u w:val="single"/>
        </w:rPr>
        <w:t xml:space="preserve">aterials Management </w:t>
      </w:r>
      <w:r w:rsidR="00446948">
        <w:rPr>
          <w:rFonts w:ascii="Palatino Linotype" w:hAnsi="Palatino Linotype" w:cs="Arial"/>
          <w:sz w:val="22"/>
          <w:szCs w:val="22"/>
          <w:u w:val="single"/>
        </w:rPr>
        <w:t>Manager</w:t>
      </w:r>
    </w:p>
    <w:p w14:paraId="31EDAE54" w14:textId="77777777" w:rsidR="00775477" w:rsidRDefault="00775477" w:rsidP="00775477">
      <w:pPr>
        <w:pStyle w:val="BodyText"/>
        <w:tabs>
          <w:tab w:val="left" w:pos="360"/>
        </w:tabs>
        <w:spacing w:after="0"/>
        <w:ind w:left="360"/>
        <w:rPr>
          <w:rFonts w:cs="Arial"/>
          <w:sz w:val="18"/>
          <w:szCs w:val="18"/>
        </w:rPr>
      </w:pPr>
    </w:p>
    <w:p w14:paraId="06459F51" w14:textId="77777777" w:rsidR="00775477" w:rsidRPr="001A7EA6" w:rsidRDefault="00775477" w:rsidP="00775477">
      <w:pPr>
        <w:pStyle w:val="BodyText"/>
        <w:tabs>
          <w:tab w:val="left" w:pos="360"/>
        </w:tabs>
        <w:spacing w:after="0"/>
        <w:ind w:left="360"/>
        <w:rPr>
          <w:rFonts w:cs="Arial"/>
        </w:rPr>
      </w:pPr>
      <w:r w:rsidRPr="001A7EA6">
        <w:rPr>
          <w:rFonts w:cs="Arial"/>
        </w:rPr>
        <w:t xml:space="preserve">Evaluate MRO </w:t>
      </w:r>
      <w:r w:rsidR="00B73C48" w:rsidRPr="001A7EA6">
        <w:rPr>
          <w:rFonts w:cs="Arial"/>
        </w:rPr>
        <w:t>demands</w:t>
      </w:r>
      <w:r w:rsidR="00B73C48">
        <w:rPr>
          <w:rFonts w:cs="Arial"/>
        </w:rPr>
        <w:t xml:space="preserve"> and projections</w:t>
      </w:r>
      <w:r w:rsidRPr="001A7EA6">
        <w:rPr>
          <w:rFonts w:cs="Arial"/>
        </w:rPr>
        <w:t xml:space="preserve"> to ensure alignment with customer demand and material requirements.</w:t>
      </w:r>
    </w:p>
    <w:p w14:paraId="37FD8EE3" w14:textId="77777777" w:rsidR="00775477" w:rsidRPr="001A7EA6" w:rsidRDefault="00775477" w:rsidP="00775477">
      <w:pPr>
        <w:pStyle w:val="BodyText"/>
        <w:numPr>
          <w:ilvl w:val="0"/>
          <w:numId w:val="18"/>
        </w:numPr>
        <w:tabs>
          <w:tab w:val="left" w:pos="360"/>
        </w:tabs>
        <w:spacing w:after="0"/>
        <w:rPr>
          <w:rFonts w:cs="Arial"/>
          <w:b/>
        </w:rPr>
      </w:pPr>
      <w:r w:rsidRPr="001A7EA6">
        <w:rPr>
          <w:lang w:val="en"/>
        </w:rPr>
        <w:t xml:space="preserve">Balance cash flow requirements and create material schedules using data extracted from the supply chain management system (SAP), which tracks requirements for over </w:t>
      </w:r>
      <w:r w:rsidR="00BA30E8" w:rsidRPr="001A7EA6">
        <w:rPr>
          <w:lang w:val="en"/>
        </w:rPr>
        <w:t>10,</w:t>
      </w:r>
      <w:r w:rsidRPr="001A7EA6">
        <w:rPr>
          <w:lang w:val="en"/>
        </w:rPr>
        <w:t xml:space="preserve">000 </w:t>
      </w:r>
      <w:r w:rsidR="00BA30E8" w:rsidRPr="001A7EA6">
        <w:rPr>
          <w:lang w:val="en"/>
        </w:rPr>
        <w:t xml:space="preserve">categorized </w:t>
      </w:r>
      <w:r w:rsidRPr="001A7EA6">
        <w:rPr>
          <w:lang w:val="en"/>
        </w:rPr>
        <w:t>stock materials.</w:t>
      </w:r>
    </w:p>
    <w:p w14:paraId="155F779B" w14:textId="18D22859" w:rsidR="00775477" w:rsidRPr="001A7EA6" w:rsidRDefault="00775477" w:rsidP="00775477">
      <w:pPr>
        <w:pStyle w:val="BodyText"/>
        <w:numPr>
          <w:ilvl w:val="0"/>
          <w:numId w:val="18"/>
        </w:numPr>
        <w:spacing w:after="0"/>
        <w:rPr>
          <w:rFonts w:cs="Arial"/>
          <w:b/>
        </w:rPr>
      </w:pPr>
      <w:r w:rsidRPr="001A7EA6">
        <w:rPr>
          <w:lang w:val="en"/>
        </w:rPr>
        <w:t xml:space="preserve">Manage a team of </w:t>
      </w:r>
      <w:r w:rsidR="00446948">
        <w:rPr>
          <w:lang w:val="en"/>
        </w:rPr>
        <w:t>Six</w:t>
      </w:r>
      <w:r w:rsidRPr="001A7EA6">
        <w:rPr>
          <w:lang w:val="en"/>
        </w:rPr>
        <w:t xml:space="preserve"> </w:t>
      </w:r>
      <w:r w:rsidR="00446948">
        <w:rPr>
          <w:lang w:val="en"/>
        </w:rPr>
        <w:t xml:space="preserve">Stores Receiving </w:t>
      </w:r>
      <w:r w:rsidRPr="001A7EA6">
        <w:rPr>
          <w:lang w:val="en"/>
        </w:rPr>
        <w:t xml:space="preserve">and </w:t>
      </w:r>
      <w:r w:rsidR="00446948">
        <w:rPr>
          <w:lang w:val="en"/>
        </w:rPr>
        <w:t>Shipping</w:t>
      </w:r>
      <w:r w:rsidRPr="001A7EA6">
        <w:rPr>
          <w:lang w:val="en"/>
        </w:rPr>
        <w:t xml:space="preserve"> Agents to ensure seamless receivables and processing of incoming materials.</w:t>
      </w:r>
      <w:r w:rsidR="00446948">
        <w:rPr>
          <w:lang w:val="en"/>
        </w:rPr>
        <w:t xml:space="preserve"> Team also issue to the production floor as demanded.</w:t>
      </w:r>
    </w:p>
    <w:p w14:paraId="0A7C2052" w14:textId="77777777" w:rsidR="00775477" w:rsidRPr="001A7EA6" w:rsidRDefault="00775477" w:rsidP="001837F5">
      <w:pPr>
        <w:pStyle w:val="BodyText"/>
        <w:numPr>
          <w:ilvl w:val="0"/>
          <w:numId w:val="18"/>
        </w:numPr>
        <w:spacing w:after="0"/>
        <w:rPr>
          <w:rFonts w:cs="Arial"/>
          <w:b/>
        </w:rPr>
      </w:pPr>
      <w:r w:rsidRPr="001A7EA6">
        <w:rPr>
          <w:lang w:val="en"/>
        </w:rPr>
        <w:t>Review each purchase requisition created for completeness, accuracy and conformance with established policies and procedures within the Group</w:t>
      </w:r>
      <w:r w:rsidR="00005E8F" w:rsidRPr="001A7EA6">
        <w:rPr>
          <w:lang w:val="en"/>
        </w:rPr>
        <w:t>.</w:t>
      </w:r>
    </w:p>
    <w:p w14:paraId="56F0A74E" w14:textId="77777777" w:rsidR="0095566C" w:rsidRPr="001A7EA6" w:rsidRDefault="0095566C" w:rsidP="001837F5">
      <w:pPr>
        <w:pStyle w:val="BodyText"/>
        <w:numPr>
          <w:ilvl w:val="0"/>
          <w:numId w:val="18"/>
        </w:numPr>
        <w:spacing w:after="0"/>
        <w:rPr>
          <w:rFonts w:cs="Arial"/>
          <w:b/>
        </w:rPr>
      </w:pPr>
      <w:r w:rsidRPr="001A7EA6">
        <w:rPr>
          <w:lang w:val="en"/>
        </w:rPr>
        <w:t xml:space="preserve">Facilitate timely </w:t>
      </w:r>
      <w:r w:rsidR="00E01580" w:rsidRPr="001A7EA6">
        <w:rPr>
          <w:lang w:val="en"/>
        </w:rPr>
        <w:t xml:space="preserve">goods </w:t>
      </w:r>
      <w:r w:rsidRPr="001A7EA6">
        <w:rPr>
          <w:lang w:val="en"/>
        </w:rPr>
        <w:t>receipts of purchase orders</w:t>
      </w:r>
      <w:r w:rsidR="002C7B52" w:rsidRPr="001A7EA6">
        <w:rPr>
          <w:lang w:val="en"/>
        </w:rPr>
        <w:t>, approve</w:t>
      </w:r>
      <w:r w:rsidRPr="001A7EA6">
        <w:rPr>
          <w:lang w:val="en"/>
        </w:rPr>
        <w:t xml:space="preserve"> invoice payments</w:t>
      </w:r>
      <w:r w:rsidR="002C7B52" w:rsidRPr="001A7EA6">
        <w:rPr>
          <w:lang w:val="en"/>
        </w:rPr>
        <w:t xml:space="preserve"> and cost</w:t>
      </w:r>
      <w:r w:rsidRPr="001A7EA6">
        <w:rPr>
          <w:lang w:val="en"/>
        </w:rPr>
        <w:t xml:space="preserve"> through company </w:t>
      </w:r>
      <w:r w:rsidR="006328D3">
        <w:rPr>
          <w:lang w:val="en"/>
        </w:rPr>
        <w:t xml:space="preserve">SAP / </w:t>
      </w:r>
      <w:r w:rsidRPr="001A7EA6">
        <w:rPr>
          <w:lang w:val="en"/>
        </w:rPr>
        <w:t xml:space="preserve">MIGO and ARIBA </w:t>
      </w:r>
      <w:r w:rsidR="006328D3">
        <w:rPr>
          <w:lang w:val="en"/>
        </w:rPr>
        <w:t xml:space="preserve">invoice payment </w:t>
      </w:r>
      <w:r w:rsidRPr="001A7EA6">
        <w:rPr>
          <w:lang w:val="en"/>
        </w:rPr>
        <w:t>systems.</w:t>
      </w:r>
    </w:p>
    <w:p w14:paraId="694F3A0B" w14:textId="410D659E" w:rsidR="002C05E8" w:rsidRPr="001A7EA6" w:rsidRDefault="002C05E8" w:rsidP="002C05E8">
      <w:pPr>
        <w:pStyle w:val="BodyText"/>
        <w:numPr>
          <w:ilvl w:val="0"/>
          <w:numId w:val="18"/>
        </w:numPr>
        <w:spacing w:after="0"/>
        <w:rPr>
          <w:rFonts w:cs="Arial"/>
        </w:rPr>
      </w:pPr>
      <w:r w:rsidRPr="001A7EA6">
        <w:rPr>
          <w:rFonts w:cs="Arial"/>
        </w:rPr>
        <w:t xml:space="preserve">Lead </w:t>
      </w:r>
      <w:r w:rsidR="00B04754">
        <w:rPr>
          <w:rFonts w:cs="Arial"/>
        </w:rPr>
        <w:t xml:space="preserve">stores </w:t>
      </w:r>
      <w:r w:rsidRPr="001A7EA6">
        <w:rPr>
          <w:rFonts w:cs="Arial"/>
        </w:rPr>
        <w:t>continuous process improvement efforts by evaluating, developing and recommending changes in methods, procedures and work practices and implement upon approval.</w:t>
      </w:r>
    </w:p>
    <w:p w14:paraId="1F72A89E" w14:textId="29AB5876" w:rsidR="00D8712F" w:rsidRDefault="00D8712F" w:rsidP="002C05E8">
      <w:pPr>
        <w:pStyle w:val="BodyText"/>
        <w:numPr>
          <w:ilvl w:val="0"/>
          <w:numId w:val="18"/>
        </w:numPr>
        <w:spacing w:after="0"/>
        <w:rPr>
          <w:rFonts w:cs="Arial"/>
        </w:rPr>
      </w:pPr>
      <w:r w:rsidRPr="001A7EA6">
        <w:rPr>
          <w:rFonts w:cs="Arial"/>
        </w:rPr>
        <w:t>Ensuring Organizational Safety protocols</w:t>
      </w:r>
      <w:r w:rsidR="008D7F36">
        <w:rPr>
          <w:rFonts w:cs="Arial"/>
        </w:rPr>
        <w:t xml:space="preserve"> within the Stores and Receiving Department.</w:t>
      </w:r>
    </w:p>
    <w:p w14:paraId="2D6D6DC0" w14:textId="18F01828" w:rsidR="003075C2" w:rsidRPr="001A7EA6" w:rsidRDefault="003075C2" w:rsidP="002C05E8">
      <w:pPr>
        <w:pStyle w:val="BodyText"/>
        <w:numPr>
          <w:ilvl w:val="0"/>
          <w:numId w:val="18"/>
        </w:numPr>
        <w:spacing w:after="0"/>
        <w:rPr>
          <w:rFonts w:cs="Arial"/>
        </w:rPr>
      </w:pPr>
      <w:r>
        <w:rPr>
          <w:rFonts w:cs="Arial"/>
        </w:rPr>
        <w:t>Periodic updates to ERP system related to material detailing.</w:t>
      </w:r>
    </w:p>
    <w:p w14:paraId="0CBB691A" w14:textId="2C8F9CF3" w:rsidR="00775477" w:rsidRPr="00EC0B05" w:rsidRDefault="00775477" w:rsidP="00775477">
      <w:pPr>
        <w:pStyle w:val="BodyText"/>
        <w:numPr>
          <w:ilvl w:val="0"/>
          <w:numId w:val="18"/>
        </w:numPr>
        <w:spacing w:after="0"/>
        <w:rPr>
          <w:rFonts w:cs="Arial"/>
          <w:b/>
          <w:sz w:val="18"/>
          <w:szCs w:val="18"/>
        </w:rPr>
      </w:pPr>
      <w:r w:rsidRPr="001A7EA6">
        <w:rPr>
          <w:rFonts w:cs="Arial"/>
          <w:lang w:val="en"/>
        </w:rPr>
        <w:t xml:space="preserve">Further responsibilities include: managing the receipt, storage, </w:t>
      </w:r>
      <w:r w:rsidR="003075C2">
        <w:rPr>
          <w:rFonts w:cs="Arial"/>
          <w:lang w:val="en"/>
        </w:rPr>
        <w:t>issuance</w:t>
      </w:r>
      <w:r w:rsidR="00D6357B">
        <w:rPr>
          <w:rFonts w:cs="Arial"/>
          <w:lang w:val="en"/>
        </w:rPr>
        <w:t xml:space="preserve"> </w:t>
      </w:r>
      <w:r w:rsidR="003075C2">
        <w:rPr>
          <w:rFonts w:cs="Arial"/>
          <w:lang w:val="en"/>
        </w:rPr>
        <w:t>expediting</w:t>
      </w:r>
      <w:r w:rsidR="00D6357B">
        <w:rPr>
          <w:rFonts w:cs="Arial"/>
          <w:lang w:val="en"/>
        </w:rPr>
        <w:t xml:space="preserve"> and delivery</w:t>
      </w:r>
      <w:r w:rsidRPr="001A7EA6">
        <w:rPr>
          <w:rFonts w:cs="Arial"/>
          <w:lang w:val="en"/>
        </w:rPr>
        <w:t xml:space="preserve"> of materials</w:t>
      </w:r>
      <w:r w:rsidR="00D6357B">
        <w:rPr>
          <w:rFonts w:cs="Arial"/>
          <w:lang w:val="en"/>
        </w:rPr>
        <w:t>. M</w:t>
      </w:r>
      <w:r w:rsidRPr="001A7EA6">
        <w:rPr>
          <w:rFonts w:cs="Arial"/>
          <w:lang w:val="en"/>
        </w:rPr>
        <w:t xml:space="preserve">aintenance of adequate inventory levels </w:t>
      </w:r>
      <w:r w:rsidR="002C7B52" w:rsidRPr="001A7EA6">
        <w:rPr>
          <w:rFonts w:cs="Arial"/>
          <w:lang w:val="en"/>
        </w:rPr>
        <w:t xml:space="preserve">and accuracy </w:t>
      </w:r>
      <w:r w:rsidRPr="001A7EA6">
        <w:rPr>
          <w:rFonts w:cs="Arial"/>
          <w:lang w:val="en"/>
        </w:rPr>
        <w:t>to ensure availability of</w:t>
      </w:r>
      <w:r w:rsidR="00D6357B" w:rsidRPr="001A7EA6">
        <w:rPr>
          <w:rFonts w:cs="Arial"/>
          <w:lang w:val="en"/>
        </w:rPr>
        <w:t> stock</w:t>
      </w:r>
      <w:r w:rsidRPr="001A7EA6">
        <w:rPr>
          <w:rFonts w:cs="Arial"/>
          <w:lang w:val="en"/>
        </w:rPr>
        <w:t>, as required</w:t>
      </w:r>
      <w:r w:rsidR="00D6357B">
        <w:rPr>
          <w:rFonts w:cs="Arial"/>
          <w:lang w:val="en"/>
        </w:rPr>
        <w:t>. C</w:t>
      </w:r>
      <w:r w:rsidRPr="001A7EA6">
        <w:rPr>
          <w:rFonts w:cs="Arial"/>
          <w:lang w:val="en"/>
        </w:rPr>
        <w:t>oordinating cycle count inventories and on-going bin validations; overseeing the distribution of parts and the redeployment of materials to</w:t>
      </w:r>
      <w:r w:rsidR="00D6357B" w:rsidRPr="001A7EA6">
        <w:rPr>
          <w:rFonts w:cs="Arial"/>
          <w:lang w:val="en"/>
        </w:rPr>
        <w:t> support</w:t>
      </w:r>
      <w:r w:rsidRPr="001A7EA6">
        <w:rPr>
          <w:rFonts w:cs="Arial"/>
          <w:lang w:val="en"/>
        </w:rPr>
        <w:t xml:space="preserve"> maintenance operations</w:t>
      </w:r>
      <w:r w:rsidR="00D6357B">
        <w:rPr>
          <w:rFonts w:cs="Arial"/>
          <w:lang w:val="en"/>
        </w:rPr>
        <w:t>. R</w:t>
      </w:r>
      <w:r w:rsidRPr="001A7EA6">
        <w:rPr>
          <w:rFonts w:cs="Arial"/>
          <w:lang w:val="en"/>
        </w:rPr>
        <w:t>eviewing system input and reports generated, ensuring inventory integrity; recommending facility enhancements and equipment requirements needed to improve material handling, storage capacities, and efficiency of service</w:t>
      </w:r>
      <w:r w:rsidRPr="00EC0B05">
        <w:rPr>
          <w:rFonts w:cs="Arial"/>
          <w:sz w:val="18"/>
          <w:szCs w:val="18"/>
          <w:lang w:val="en"/>
        </w:rPr>
        <w:t>.</w:t>
      </w:r>
    </w:p>
    <w:p w14:paraId="0CBBCAAA" w14:textId="77777777" w:rsidR="00775477" w:rsidRDefault="00775477" w:rsidP="00775477">
      <w:pPr>
        <w:pStyle w:val="BodyText"/>
        <w:numPr>
          <w:ilvl w:val="12"/>
          <w:numId w:val="0"/>
        </w:numPr>
        <w:spacing w:after="0"/>
        <w:rPr>
          <w:rFonts w:asciiTheme="minorHAnsi" w:hAnsiTheme="minorHAnsi" w:cs="Arial"/>
          <w:sz w:val="22"/>
          <w:szCs w:val="22"/>
        </w:rPr>
      </w:pPr>
    </w:p>
    <w:p w14:paraId="1B5A826C" w14:textId="77777777" w:rsidR="00775477" w:rsidRPr="000749C5" w:rsidRDefault="00775477" w:rsidP="00775477">
      <w:pPr>
        <w:pStyle w:val="BodyText"/>
        <w:numPr>
          <w:ilvl w:val="12"/>
          <w:numId w:val="0"/>
        </w:numPr>
        <w:spacing w:after="0"/>
        <w:rPr>
          <w:rFonts w:ascii="Palatino Linotype" w:hAnsi="Palatino Linotype" w:cs="Arial"/>
          <w:b/>
          <w:sz w:val="22"/>
          <w:szCs w:val="22"/>
        </w:rPr>
      </w:pPr>
      <w:r w:rsidRPr="000749C5">
        <w:rPr>
          <w:rFonts w:ascii="Palatino Linotype" w:hAnsi="Palatino Linotype" w:cs="Arial"/>
          <w:b/>
          <w:sz w:val="22"/>
          <w:szCs w:val="22"/>
        </w:rPr>
        <w:t>April 2012 – March 2013</w:t>
      </w:r>
      <w:r w:rsidRPr="000749C5">
        <w:rPr>
          <w:rFonts w:ascii="Palatino Linotype" w:hAnsi="Palatino Linotype" w:cs="Arial"/>
          <w:sz w:val="22"/>
          <w:szCs w:val="22"/>
        </w:rPr>
        <w:t xml:space="preserve">:  </w:t>
      </w:r>
      <w:r w:rsidRPr="000749C5">
        <w:rPr>
          <w:rFonts w:ascii="Palatino Linotype" w:hAnsi="Palatino Linotype" w:cs="Arial"/>
          <w:b/>
          <w:sz w:val="22"/>
          <w:szCs w:val="22"/>
        </w:rPr>
        <w:t>Kreisler Manufacturing, NJ.</w:t>
      </w:r>
    </w:p>
    <w:p w14:paraId="7A4A3895" w14:textId="77777777" w:rsidR="00BA30E8" w:rsidRDefault="00BA30E8" w:rsidP="00775477">
      <w:pPr>
        <w:pStyle w:val="BodyText"/>
        <w:numPr>
          <w:ilvl w:val="12"/>
          <w:numId w:val="0"/>
        </w:numPr>
        <w:spacing w:after="0"/>
        <w:rPr>
          <w:rFonts w:ascii="Palatino Linotype" w:hAnsi="Palatino Linotype" w:cs="Arial"/>
          <w:sz w:val="22"/>
          <w:szCs w:val="22"/>
          <w:u w:val="single"/>
        </w:rPr>
      </w:pPr>
    </w:p>
    <w:p w14:paraId="0C6993AF" w14:textId="77777777" w:rsidR="00775477" w:rsidRPr="00677B57" w:rsidRDefault="00775477" w:rsidP="00775477">
      <w:pPr>
        <w:pStyle w:val="BodyText"/>
        <w:numPr>
          <w:ilvl w:val="12"/>
          <w:numId w:val="0"/>
        </w:numPr>
        <w:spacing w:after="0"/>
        <w:rPr>
          <w:rFonts w:ascii="Palatino Linotype" w:hAnsi="Palatino Linotype" w:cs="Arial"/>
          <w:sz w:val="22"/>
          <w:szCs w:val="22"/>
          <w:u w:val="single"/>
        </w:rPr>
      </w:pPr>
      <w:r w:rsidRPr="00677B57">
        <w:rPr>
          <w:rFonts w:ascii="Palatino Linotype" w:hAnsi="Palatino Linotype" w:cs="Arial"/>
          <w:sz w:val="22"/>
          <w:szCs w:val="22"/>
          <w:u w:val="single"/>
        </w:rPr>
        <w:t>Materials Demand Planner</w:t>
      </w:r>
    </w:p>
    <w:p w14:paraId="49535540" w14:textId="77777777" w:rsidR="00775477" w:rsidRDefault="00775477" w:rsidP="00775477">
      <w:pPr>
        <w:pStyle w:val="BodyText"/>
        <w:tabs>
          <w:tab w:val="left" w:pos="360"/>
        </w:tabs>
        <w:spacing w:after="0"/>
        <w:ind w:left="360"/>
        <w:rPr>
          <w:rFonts w:cs="Arial"/>
          <w:sz w:val="18"/>
          <w:szCs w:val="18"/>
        </w:rPr>
      </w:pPr>
    </w:p>
    <w:p w14:paraId="1CFA4654" w14:textId="77777777" w:rsidR="00775477" w:rsidRPr="001A7EA6" w:rsidRDefault="00775477" w:rsidP="00775477">
      <w:pPr>
        <w:pStyle w:val="BodyText"/>
        <w:tabs>
          <w:tab w:val="left" w:pos="360"/>
        </w:tabs>
        <w:spacing w:after="0"/>
        <w:ind w:left="360"/>
        <w:rPr>
          <w:rFonts w:cs="Arial"/>
        </w:rPr>
      </w:pPr>
      <w:r w:rsidRPr="001A7EA6">
        <w:rPr>
          <w:rFonts w:cs="Arial"/>
        </w:rPr>
        <w:t>Evaluate MPS to ensure alignment with customer demand and material requirements.</w:t>
      </w:r>
    </w:p>
    <w:p w14:paraId="4868C255" w14:textId="77777777" w:rsidR="00775477" w:rsidRPr="001A7EA6" w:rsidRDefault="00775477" w:rsidP="00775477">
      <w:pPr>
        <w:pStyle w:val="BodyText"/>
        <w:numPr>
          <w:ilvl w:val="0"/>
          <w:numId w:val="18"/>
        </w:numPr>
        <w:tabs>
          <w:tab w:val="left" w:pos="360"/>
        </w:tabs>
        <w:spacing w:after="0"/>
        <w:rPr>
          <w:rFonts w:cs="Arial"/>
          <w:b/>
        </w:rPr>
      </w:pPr>
      <w:r w:rsidRPr="001A7EA6">
        <w:rPr>
          <w:lang w:val="en"/>
        </w:rPr>
        <w:t>Balance cash flow requirements and create material schedules using data extracted from the supply chain management system (SCMS), which tracks requirements for over 800 tubing parts.</w:t>
      </w:r>
    </w:p>
    <w:p w14:paraId="75F40B18" w14:textId="77777777" w:rsidR="00775477" w:rsidRPr="001A7EA6" w:rsidRDefault="00775477" w:rsidP="00775477">
      <w:pPr>
        <w:pStyle w:val="BodyText"/>
        <w:numPr>
          <w:ilvl w:val="0"/>
          <w:numId w:val="18"/>
        </w:numPr>
        <w:spacing w:after="0"/>
        <w:rPr>
          <w:rFonts w:cs="Arial"/>
          <w:b/>
        </w:rPr>
      </w:pPr>
      <w:r w:rsidRPr="001A7EA6">
        <w:rPr>
          <w:lang w:val="en"/>
        </w:rPr>
        <w:t>Measure supplier performance metrics and create alignment with company and supplier production schedules.</w:t>
      </w:r>
    </w:p>
    <w:p w14:paraId="2E5A9E37" w14:textId="77777777" w:rsidR="00775477" w:rsidRPr="001A7EA6" w:rsidRDefault="00775477" w:rsidP="00775477">
      <w:pPr>
        <w:pStyle w:val="BodyText"/>
        <w:numPr>
          <w:ilvl w:val="0"/>
          <w:numId w:val="18"/>
        </w:numPr>
        <w:spacing w:after="0"/>
        <w:rPr>
          <w:rFonts w:cs="Arial"/>
          <w:b/>
        </w:rPr>
      </w:pPr>
      <w:r w:rsidRPr="001A7EA6">
        <w:rPr>
          <w:lang w:val="en"/>
        </w:rPr>
        <w:t>Manage supplier performance metrics (KPI’s) to formulate strategies</w:t>
      </w:r>
      <w:r w:rsidR="00D02CAE" w:rsidRPr="001A7EA6">
        <w:rPr>
          <w:lang w:val="en"/>
        </w:rPr>
        <w:t xml:space="preserve"> and vendor communications</w:t>
      </w:r>
      <w:r w:rsidRPr="001A7EA6">
        <w:rPr>
          <w:lang w:val="en"/>
        </w:rPr>
        <w:t>.</w:t>
      </w:r>
    </w:p>
    <w:p w14:paraId="65747F9E" w14:textId="77777777" w:rsidR="00775477" w:rsidRPr="001A7EA6" w:rsidRDefault="00775477" w:rsidP="00775477">
      <w:pPr>
        <w:pStyle w:val="BodyText"/>
        <w:numPr>
          <w:ilvl w:val="0"/>
          <w:numId w:val="18"/>
        </w:numPr>
        <w:spacing w:after="0"/>
        <w:rPr>
          <w:rFonts w:cs="Arial"/>
          <w:b/>
        </w:rPr>
      </w:pPr>
      <w:r w:rsidRPr="001A7EA6">
        <w:rPr>
          <w:lang w:val="en"/>
        </w:rPr>
        <w:t>Utilize advanced Excel skills to track multiple projects simultaneously and produce data to formulate and execute decisions to optimize material resources by ensuring production schedules are maintained.</w:t>
      </w:r>
    </w:p>
    <w:p w14:paraId="4150AFDB" w14:textId="77777777" w:rsidR="00775477" w:rsidRPr="001A7EA6" w:rsidRDefault="00775477" w:rsidP="00775477">
      <w:pPr>
        <w:pStyle w:val="BodyText"/>
        <w:numPr>
          <w:ilvl w:val="0"/>
          <w:numId w:val="18"/>
        </w:numPr>
        <w:rPr>
          <w:rFonts w:cs="Arial"/>
        </w:rPr>
      </w:pPr>
      <w:r w:rsidRPr="001A7EA6">
        <w:rPr>
          <w:rFonts w:cs="Arial"/>
        </w:rPr>
        <w:t xml:space="preserve">Support inventory management initiatives as required. </w:t>
      </w:r>
    </w:p>
    <w:p w14:paraId="4F774E22" w14:textId="77777777" w:rsidR="00775477" w:rsidRPr="001A7EA6" w:rsidRDefault="00775477" w:rsidP="00775477">
      <w:pPr>
        <w:pStyle w:val="BodyText"/>
        <w:numPr>
          <w:ilvl w:val="0"/>
          <w:numId w:val="18"/>
        </w:numPr>
        <w:rPr>
          <w:rFonts w:cs="Arial"/>
        </w:rPr>
      </w:pPr>
      <w:r w:rsidRPr="001A7EA6">
        <w:rPr>
          <w:rFonts w:cs="Arial"/>
        </w:rPr>
        <w:t xml:space="preserve">Support various initiatives for ordering and payment methods (electronic invoicing, procurement card implementation, etc.) </w:t>
      </w:r>
    </w:p>
    <w:p w14:paraId="2EFD4592" w14:textId="468DE282" w:rsidR="00775477" w:rsidRDefault="00775477" w:rsidP="00775477">
      <w:pPr>
        <w:pStyle w:val="BodyText"/>
        <w:numPr>
          <w:ilvl w:val="0"/>
          <w:numId w:val="18"/>
        </w:numPr>
        <w:rPr>
          <w:rFonts w:cs="Arial"/>
        </w:rPr>
      </w:pPr>
      <w:r w:rsidRPr="001A7EA6">
        <w:rPr>
          <w:rFonts w:cs="Arial"/>
        </w:rPr>
        <w:t xml:space="preserve">Leverage best practices to drive improved quality, delivery excellence, and continually reduce costs to improve the end product and services for our customers. </w:t>
      </w:r>
    </w:p>
    <w:p w14:paraId="4C3765ED" w14:textId="66834FC7" w:rsidR="00D6357B" w:rsidRPr="001A7EA6" w:rsidRDefault="00D6357B" w:rsidP="00775477">
      <w:pPr>
        <w:pStyle w:val="BodyText"/>
        <w:numPr>
          <w:ilvl w:val="0"/>
          <w:numId w:val="18"/>
        </w:numPr>
        <w:rPr>
          <w:rFonts w:cs="Arial"/>
        </w:rPr>
      </w:pPr>
      <w:r>
        <w:rPr>
          <w:rFonts w:cs="Arial"/>
        </w:rPr>
        <w:t>Managed the receipt, control and delivery of materials and equipment.</w:t>
      </w:r>
    </w:p>
    <w:p w14:paraId="4562B600" w14:textId="77777777" w:rsidR="00775477" w:rsidRPr="000749C5" w:rsidRDefault="00775477" w:rsidP="00775477">
      <w:pPr>
        <w:pStyle w:val="BodyText"/>
        <w:numPr>
          <w:ilvl w:val="12"/>
          <w:numId w:val="0"/>
        </w:numPr>
        <w:spacing w:after="0"/>
        <w:rPr>
          <w:rFonts w:ascii="Palatino Linotype" w:hAnsi="Palatino Linotype" w:cs="Arial"/>
          <w:sz w:val="22"/>
          <w:szCs w:val="22"/>
        </w:rPr>
      </w:pPr>
      <w:r w:rsidRPr="000749C5">
        <w:rPr>
          <w:rFonts w:ascii="Palatino Linotype" w:hAnsi="Palatino Linotype" w:cs="Arial"/>
          <w:b/>
          <w:sz w:val="22"/>
          <w:szCs w:val="22"/>
        </w:rPr>
        <w:t>October 2010 – May 2011</w:t>
      </w:r>
      <w:r w:rsidRPr="000749C5">
        <w:rPr>
          <w:rFonts w:ascii="Palatino Linotype" w:hAnsi="Palatino Linotype" w:cs="Arial"/>
          <w:sz w:val="22"/>
          <w:szCs w:val="22"/>
        </w:rPr>
        <w:t xml:space="preserve">:  </w:t>
      </w:r>
      <w:r w:rsidRPr="000749C5">
        <w:rPr>
          <w:rFonts w:ascii="Palatino Linotype" w:hAnsi="Palatino Linotype" w:cs="Arial"/>
          <w:b/>
          <w:sz w:val="22"/>
          <w:szCs w:val="22"/>
        </w:rPr>
        <w:t>Diageo North America, FL.</w:t>
      </w:r>
    </w:p>
    <w:p w14:paraId="76ECEE2C" w14:textId="77777777" w:rsidR="00BA30E8" w:rsidRDefault="00BA30E8" w:rsidP="00775477">
      <w:pPr>
        <w:pStyle w:val="BodyText"/>
        <w:numPr>
          <w:ilvl w:val="12"/>
          <w:numId w:val="0"/>
        </w:numPr>
        <w:spacing w:after="0"/>
        <w:rPr>
          <w:rFonts w:ascii="Palatino Linotype" w:hAnsi="Palatino Linotype" w:cs="Arial"/>
          <w:sz w:val="22"/>
          <w:szCs w:val="22"/>
          <w:u w:val="single"/>
        </w:rPr>
      </w:pPr>
    </w:p>
    <w:p w14:paraId="7A79F575" w14:textId="77777777" w:rsidR="00775477" w:rsidRPr="00022AF2" w:rsidRDefault="00775477" w:rsidP="00775477">
      <w:pPr>
        <w:pStyle w:val="BodyText"/>
        <w:numPr>
          <w:ilvl w:val="12"/>
          <w:numId w:val="0"/>
        </w:numPr>
        <w:spacing w:after="0"/>
        <w:rPr>
          <w:rFonts w:ascii="Palatino Linotype" w:hAnsi="Palatino Linotype" w:cs="Arial"/>
          <w:sz w:val="22"/>
          <w:szCs w:val="22"/>
          <w:u w:val="single"/>
        </w:rPr>
      </w:pPr>
      <w:r w:rsidRPr="00022AF2">
        <w:rPr>
          <w:rFonts w:ascii="Palatino Linotype" w:hAnsi="Palatino Linotype" w:cs="Arial"/>
          <w:sz w:val="22"/>
          <w:szCs w:val="22"/>
          <w:u w:val="single"/>
        </w:rPr>
        <w:t>Procurement Analyst, Demand Procurement</w:t>
      </w:r>
      <w:r w:rsidR="0016321A" w:rsidRPr="00022AF2">
        <w:rPr>
          <w:rFonts w:ascii="Palatino Linotype" w:hAnsi="Palatino Linotype" w:cs="Arial"/>
          <w:sz w:val="22"/>
          <w:szCs w:val="22"/>
          <w:u w:val="single"/>
        </w:rPr>
        <w:t xml:space="preserve"> (6 month contract)</w:t>
      </w:r>
    </w:p>
    <w:p w14:paraId="33CA83DD" w14:textId="77777777" w:rsidR="00775477" w:rsidRDefault="00775477" w:rsidP="00775477">
      <w:pPr>
        <w:pStyle w:val="BodyText"/>
        <w:spacing w:after="0"/>
        <w:ind w:left="360"/>
        <w:rPr>
          <w:rFonts w:cs="Arial"/>
          <w:sz w:val="18"/>
          <w:szCs w:val="18"/>
        </w:rPr>
      </w:pPr>
    </w:p>
    <w:p w14:paraId="7B318096" w14:textId="77777777" w:rsidR="009D40F4" w:rsidRPr="001A7EA6" w:rsidRDefault="00775477" w:rsidP="009D40F4">
      <w:pPr>
        <w:pStyle w:val="BodyText"/>
        <w:spacing w:after="0"/>
        <w:ind w:left="360"/>
        <w:rPr>
          <w:rFonts w:cs="Arial"/>
        </w:rPr>
      </w:pPr>
      <w:r w:rsidRPr="001A7EA6">
        <w:rPr>
          <w:rFonts w:cs="Arial"/>
        </w:rPr>
        <w:t>Manage</w:t>
      </w:r>
      <w:r w:rsidR="00504012" w:rsidRPr="001A7EA6">
        <w:rPr>
          <w:rFonts w:cs="Arial"/>
        </w:rPr>
        <w:t>d</w:t>
      </w:r>
      <w:r w:rsidRPr="001A7EA6">
        <w:rPr>
          <w:rFonts w:cs="Arial"/>
        </w:rPr>
        <w:t xml:space="preserve"> suppliers (KPI’s) to </w:t>
      </w:r>
      <w:r w:rsidR="00165B7F" w:rsidRPr="001A7EA6">
        <w:rPr>
          <w:rFonts w:cs="Arial"/>
        </w:rPr>
        <w:t>deliver targeted</w:t>
      </w:r>
      <w:r w:rsidRPr="001A7EA6">
        <w:rPr>
          <w:rFonts w:cs="Arial"/>
        </w:rPr>
        <w:t xml:space="preserve"> cost, service and quality levels in each operating center.</w:t>
      </w:r>
    </w:p>
    <w:p w14:paraId="351EE963" w14:textId="77777777" w:rsidR="00775477" w:rsidRPr="001A7EA6" w:rsidRDefault="00775477" w:rsidP="00775477">
      <w:pPr>
        <w:pStyle w:val="BodyText"/>
        <w:numPr>
          <w:ilvl w:val="0"/>
          <w:numId w:val="16"/>
        </w:numPr>
        <w:spacing w:after="0"/>
        <w:ind w:left="360"/>
        <w:rPr>
          <w:rFonts w:cs="Arial"/>
          <w:b/>
        </w:rPr>
      </w:pPr>
      <w:r w:rsidRPr="001A7EA6">
        <w:rPr>
          <w:rFonts w:cs="Arial"/>
        </w:rPr>
        <w:t>Negotiation of supplier contracts as it relates to Above the Line (ATL) and Below the Line (BTL) category spend for North American &amp; Caribbean sales and marketing teams.</w:t>
      </w:r>
    </w:p>
    <w:p w14:paraId="7DEC4E35" w14:textId="77777777" w:rsidR="004937D1" w:rsidRPr="001A7EA6" w:rsidRDefault="004937D1" w:rsidP="00775477">
      <w:pPr>
        <w:pStyle w:val="BodyText"/>
        <w:numPr>
          <w:ilvl w:val="0"/>
          <w:numId w:val="16"/>
        </w:numPr>
        <w:spacing w:after="0"/>
        <w:ind w:left="360"/>
        <w:rPr>
          <w:rFonts w:cs="Arial"/>
        </w:rPr>
      </w:pPr>
      <w:r w:rsidRPr="001A7EA6">
        <w:rPr>
          <w:rFonts w:cs="Arial"/>
        </w:rPr>
        <w:t>Accurately calculating total supply chain costs in relation to proposed new projects.</w:t>
      </w:r>
    </w:p>
    <w:p w14:paraId="6D813FE3" w14:textId="77777777" w:rsidR="00775477" w:rsidRPr="001A7EA6" w:rsidRDefault="00775477" w:rsidP="00775477">
      <w:pPr>
        <w:pStyle w:val="BodyText"/>
        <w:numPr>
          <w:ilvl w:val="0"/>
          <w:numId w:val="16"/>
        </w:numPr>
        <w:spacing w:after="0"/>
        <w:ind w:left="360"/>
        <w:rPr>
          <w:rFonts w:cs="Arial"/>
          <w:b/>
        </w:rPr>
      </w:pPr>
      <w:r w:rsidRPr="001A7EA6">
        <w:rPr>
          <w:rFonts w:cs="Arial"/>
        </w:rPr>
        <w:t xml:space="preserve">Procurement lead on special CAPEX </w:t>
      </w:r>
      <w:r w:rsidR="00504012" w:rsidRPr="001A7EA6">
        <w:rPr>
          <w:rFonts w:cs="Arial"/>
        </w:rPr>
        <w:t xml:space="preserve">production line change </w:t>
      </w:r>
      <w:r w:rsidRPr="001A7EA6">
        <w:rPr>
          <w:rFonts w:cs="Arial"/>
        </w:rPr>
        <w:t xml:space="preserve">project. </w:t>
      </w:r>
    </w:p>
    <w:p w14:paraId="127CD264" w14:textId="77777777" w:rsidR="00F420B3" w:rsidRPr="001A7EA6" w:rsidRDefault="00F420B3" w:rsidP="00775477">
      <w:pPr>
        <w:pStyle w:val="BodyText"/>
        <w:numPr>
          <w:ilvl w:val="0"/>
          <w:numId w:val="16"/>
        </w:numPr>
        <w:spacing w:after="0"/>
        <w:ind w:left="360"/>
        <w:rPr>
          <w:rFonts w:cs="Arial"/>
        </w:rPr>
      </w:pPr>
      <w:r w:rsidRPr="001A7EA6">
        <w:rPr>
          <w:rFonts w:cs="Arial"/>
        </w:rPr>
        <w:t>Participated in executing North America’s category and negotiation strategies covering secondary packaging categories including Labels, Cartons, Corrugate and Bags. Managed suppliers to deliver consistent quality, meet tight innovation timelines and identify supply chain efficiencies and savings.</w:t>
      </w:r>
    </w:p>
    <w:p w14:paraId="59A00198" w14:textId="3399D068" w:rsidR="00775477" w:rsidRPr="009502F6" w:rsidRDefault="00775477" w:rsidP="00775477">
      <w:pPr>
        <w:pStyle w:val="BodyText"/>
        <w:numPr>
          <w:ilvl w:val="0"/>
          <w:numId w:val="16"/>
        </w:numPr>
        <w:spacing w:after="0"/>
        <w:ind w:left="360"/>
        <w:rPr>
          <w:rFonts w:cs="Arial"/>
          <w:b/>
        </w:rPr>
      </w:pPr>
      <w:r w:rsidRPr="001A7EA6">
        <w:rPr>
          <w:lang w:val="en"/>
        </w:rPr>
        <w:t>Reviews purchase requisition and purchase orders for completeness, accuracy and conformance with established policies and procedures.</w:t>
      </w:r>
    </w:p>
    <w:p w14:paraId="2EDCF50F" w14:textId="4B424CEA" w:rsidR="009502F6" w:rsidRPr="001A7EA6" w:rsidRDefault="009502F6" w:rsidP="00775477">
      <w:pPr>
        <w:pStyle w:val="BodyText"/>
        <w:numPr>
          <w:ilvl w:val="0"/>
          <w:numId w:val="16"/>
        </w:numPr>
        <w:spacing w:after="0"/>
        <w:ind w:left="360"/>
        <w:rPr>
          <w:rFonts w:cs="Arial"/>
          <w:b/>
        </w:rPr>
      </w:pPr>
      <w:r w:rsidRPr="009502F6">
        <w:rPr>
          <w:rFonts w:cs="Arial"/>
        </w:rPr>
        <w:t>Delivered annual cost savings targets of over $ 5m per-annum</w:t>
      </w:r>
      <w:r>
        <w:rPr>
          <w:rFonts w:cs="Arial"/>
        </w:rPr>
        <w:t xml:space="preserve"> on Capex spend</w:t>
      </w:r>
      <w:r>
        <w:rPr>
          <w:rFonts w:cs="Arial"/>
          <w:b/>
        </w:rPr>
        <w:t>.</w:t>
      </w:r>
    </w:p>
    <w:p w14:paraId="6A6A180E" w14:textId="77777777" w:rsidR="00775477" w:rsidRPr="00D966FB" w:rsidRDefault="00775477" w:rsidP="00775477">
      <w:pPr>
        <w:pStyle w:val="BodyText"/>
        <w:numPr>
          <w:ilvl w:val="12"/>
          <w:numId w:val="0"/>
        </w:numPr>
        <w:spacing w:after="0"/>
        <w:rPr>
          <w:rFonts w:cs="Arial"/>
          <w:sz w:val="18"/>
          <w:szCs w:val="18"/>
        </w:rPr>
      </w:pPr>
    </w:p>
    <w:p w14:paraId="0329CA40" w14:textId="77777777" w:rsidR="00775477" w:rsidRPr="000749C5" w:rsidRDefault="00775477" w:rsidP="00775477">
      <w:pPr>
        <w:pStyle w:val="BodyText"/>
        <w:numPr>
          <w:ilvl w:val="12"/>
          <w:numId w:val="0"/>
        </w:numPr>
        <w:spacing w:after="0"/>
        <w:rPr>
          <w:rFonts w:ascii="Palatino Linotype" w:hAnsi="Palatino Linotype" w:cs="Arial"/>
          <w:sz w:val="22"/>
          <w:szCs w:val="22"/>
        </w:rPr>
      </w:pPr>
      <w:r w:rsidRPr="00953D34">
        <w:rPr>
          <w:rFonts w:ascii="Palatino Linotype" w:hAnsi="Palatino Linotype" w:cs="Arial"/>
          <w:b/>
          <w:sz w:val="22"/>
          <w:szCs w:val="22"/>
        </w:rPr>
        <w:t>August 200</w:t>
      </w:r>
      <w:r w:rsidR="001837F5">
        <w:rPr>
          <w:rFonts w:ascii="Palatino Linotype" w:hAnsi="Palatino Linotype" w:cs="Arial"/>
          <w:b/>
          <w:sz w:val="22"/>
          <w:szCs w:val="22"/>
        </w:rPr>
        <w:t>8</w:t>
      </w:r>
      <w:r w:rsidRPr="00953D34">
        <w:rPr>
          <w:rFonts w:ascii="Palatino Linotype" w:hAnsi="Palatino Linotype" w:cs="Arial"/>
          <w:b/>
          <w:sz w:val="22"/>
          <w:szCs w:val="22"/>
        </w:rPr>
        <w:t xml:space="preserve"> – June 2010</w:t>
      </w:r>
      <w:r w:rsidRPr="00924C53">
        <w:rPr>
          <w:rFonts w:asciiTheme="minorHAnsi" w:hAnsiTheme="minorHAnsi" w:cs="Arial"/>
          <w:sz w:val="22"/>
          <w:szCs w:val="22"/>
        </w:rPr>
        <w:t xml:space="preserve">:  </w:t>
      </w:r>
      <w:r w:rsidRPr="000749C5">
        <w:rPr>
          <w:rFonts w:ascii="Palatino Linotype" w:hAnsi="Palatino Linotype" w:cs="Arial"/>
          <w:b/>
          <w:sz w:val="22"/>
          <w:szCs w:val="22"/>
        </w:rPr>
        <w:t>Red Stripe, Jamaica (a Diageo Company)</w:t>
      </w:r>
      <w:r w:rsidRPr="000749C5">
        <w:rPr>
          <w:rFonts w:ascii="Palatino Linotype" w:hAnsi="Palatino Linotype" w:cs="Arial"/>
          <w:sz w:val="22"/>
          <w:szCs w:val="22"/>
        </w:rPr>
        <w:t xml:space="preserve"> </w:t>
      </w:r>
    </w:p>
    <w:p w14:paraId="7540A1B5" w14:textId="77777777" w:rsidR="00BA30E8" w:rsidRDefault="00BA30E8" w:rsidP="00775477">
      <w:pPr>
        <w:pStyle w:val="BodyText"/>
        <w:numPr>
          <w:ilvl w:val="12"/>
          <w:numId w:val="0"/>
        </w:numPr>
        <w:spacing w:after="0"/>
        <w:rPr>
          <w:rFonts w:ascii="Palatino Linotype" w:hAnsi="Palatino Linotype" w:cs="Arial"/>
          <w:sz w:val="22"/>
          <w:szCs w:val="22"/>
          <w:u w:val="single"/>
        </w:rPr>
      </w:pPr>
    </w:p>
    <w:p w14:paraId="4B88A041" w14:textId="77777777" w:rsidR="00775477" w:rsidRPr="00540A17" w:rsidRDefault="00775477" w:rsidP="00775477">
      <w:pPr>
        <w:pStyle w:val="BodyText"/>
        <w:numPr>
          <w:ilvl w:val="12"/>
          <w:numId w:val="0"/>
        </w:numPr>
        <w:spacing w:after="0"/>
        <w:rPr>
          <w:rFonts w:ascii="Palatino Linotype" w:hAnsi="Palatino Linotype" w:cs="Arial"/>
          <w:sz w:val="22"/>
          <w:szCs w:val="22"/>
          <w:u w:val="single"/>
        </w:rPr>
      </w:pPr>
      <w:r w:rsidRPr="00540A17">
        <w:rPr>
          <w:rFonts w:ascii="Palatino Linotype" w:hAnsi="Palatino Linotype" w:cs="Arial"/>
          <w:sz w:val="22"/>
          <w:szCs w:val="22"/>
          <w:u w:val="single"/>
        </w:rPr>
        <w:t>Supplier Performance Manager, Demand Procurement</w:t>
      </w:r>
    </w:p>
    <w:p w14:paraId="5378C5FD" w14:textId="77777777" w:rsidR="00775477" w:rsidRDefault="00775477" w:rsidP="00775477">
      <w:pPr>
        <w:pStyle w:val="BodyText"/>
        <w:spacing w:after="0"/>
        <w:rPr>
          <w:rFonts w:cs="Arial"/>
          <w:sz w:val="18"/>
          <w:szCs w:val="18"/>
        </w:rPr>
      </w:pPr>
    </w:p>
    <w:p w14:paraId="5B5055B9" w14:textId="77777777" w:rsidR="00775477" w:rsidRPr="001A7EA6" w:rsidRDefault="00775477" w:rsidP="00775477">
      <w:pPr>
        <w:pStyle w:val="BodyText"/>
        <w:spacing w:after="0"/>
        <w:rPr>
          <w:rFonts w:cs="Arial"/>
        </w:rPr>
      </w:pPr>
      <w:r w:rsidRPr="001A7EA6">
        <w:rPr>
          <w:rFonts w:cs="Arial"/>
        </w:rPr>
        <w:t>Led  local and regional sourcing initiatives for Diageo / Red Stripe  initiated by the Marketing, Sales, Corporate relations and Human Resource teams with an annual budgeted spend of $ 65,000,000 USD.</w:t>
      </w:r>
    </w:p>
    <w:p w14:paraId="33F579BE" w14:textId="77777777" w:rsidR="00775477" w:rsidRPr="001A7EA6" w:rsidRDefault="00775477" w:rsidP="00775477">
      <w:pPr>
        <w:pStyle w:val="BodyText"/>
        <w:spacing w:after="0"/>
        <w:ind w:left="1080"/>
        <w:rPr>
          <w:rFonts w:cs="Arial"/>
        </w:rPr>
      </w:pPr>
    </w:p>
    <w:p w14:paraId="6B4C3833" w14:textId="77777777" w:rsidR="00775477" w:rsidRPr="001A7EA6" w:rsidRDefault="00775477" w:rsidP="00775477">
      <w:pPr>
        <w:pStyle w:val="BodyText"/>
        <w:numPr>
          <w:ilvl w:val="0"/>
          <w:numId w:val="15"/>
        </w:numPr>
        <w:spacing w:after="0"/>
        <w:ind w:left="360"/>
        <w:rPr>
          <w:rFonts w:cs="Arial"/>
        </w:rPr>
      </w:pPr>
      <w:r w:rsidRPr="001A7EA6">
        <w:rPr>
          <w:rFonts w:cs="Arial"/>
        </w:rPr>
        <w:t>Drove significant cost reductions and cost avoidance in overall management of budgetary spend through meticulous contract and supplier management initiatives which allowed our suppliers to deliver targeted cost, service and quality levels in each operating center.</w:t>
      </w:r>
    </w:p>
    <w:p w14:paraId="6614F5FC" w14:textId="77777777" w:rsidR="00775477" w:rsidRPr="001A7EA6" w:rsidRDefault="00775477" w:rsidP="00775477">
      <w:pPr>
        <w:pStyle w:val="BodyText"/>
        <w:numPr>
          <w:ilvl w:val="0"/>
          <w:numId w:val="15"/>
        </w:numPr>
        <w:spacing w:after="0"/>
        <w:ind w:left="360"/>
        <w:rPr>
          <w:rFonts w:cs="Arial"/>
        </w:rPr>
      </w:pPr>
      <w:r w:rsidRPr="001A7EA6">
        <w:rPr>
          <w:lang w:val="en"/>
        </w:rPr>
        <w:t>Managed Supplier Compliance &amp; Evaluation against Key Performance Indicators ensuring measures for value and full delivery are in place.</w:t>
      </w:r>
    </w:p>
    <w:p w14:paraId="4D2DAF52" w14:textId="77777777" w:rsidR="00702707" w:rsidRPr="001A7EA6" w:rsidRDefault="00702707" w:rsidP="00775477">
      <w:pPr>
        <w:pStyle w:val="BodyText"/>
        <w:numPr>
          <w:ilvl w:val="0"/>
          <w:numId w:val="15"/>
        </w:numPr>
        <w:spacing w:after="0"/>
        <w:ind w:left="360"/>
        <w:rPr>
          <w:rFonts w:cs="Arial"/>
        </w:rPr>
      </w:pPr>
      <w:r w:rsidRPr="001A7EA6">
        <w:rPr>
          <w:lang w:val="en"/>
        </w:rPr>
        <w:t>Drive cross-functional teams through all stages of the sourcing process: supplier evaluation, supplier negotiations and contract implementation.</w:t>
      </w:r>
    </w:p>
    <w:p w14:paraId="6CABB068" w14:textId="77777777" w:rsidR="00775477" w:rsidRPr="001A7EA6" w:rsidRDefault="00775477" w:rsidP="00775477">
      <w:pPr>
        <w:pStyle w:val="BodyText"/>
        <w:numPr>
          <w:ilvl w:val="0"/>
          <w:numId w:val="15"/>
        </w:numPr>
        <w:spacing w:after="0"/>
        <w:ind w:left="360"/>
        <w:rPr>
          <w:rFonts w:cs="Arial"/>
        </w:rPr>
      </w:pPr>
      <w:r w:rsidRPr="001A7EA6">
        <w:rPr>
          <w:rFonts w:cs="Arial"/>
        </w:rPr>
        <w:t xml:space="preserve">Consolidated the supply base reducing it by 45% to a pool of Primary, Secondary and third tier suppliers. By segmenting the supply base in terms of spend and service level analysis resulted in leveraging which impacted savings and cost avoidance of almost 20% of total annual spend.  </w:t>
      </w:r>
    </w:p>
    <w:p w14:paraId="119B7AE6" w14:textId="77777777" w:rsidR="00775477" w:rsidRPr="001A7EA6" w:rsidRDefault="00775477" w:rsidP="00775477">
      <w:pPr>
        <w:pStyle w:val="BodyText"/>
        <w:numPr>
          <w:ilvl w:val="0"/>
          <w:numId w:val="15"/>
        </w:numPr>
        <w:spacing w:after="0"/>
        <w:ind w:left="360"/>
        <w:rPr>
          <w:rFonts w:cs="Arial"/>
        </w:rPr>
      </w:pPr>
      <w:r w:rsidRPr="001A7EA6">
        <w:rPr>
          <w:rFonts w:cs="Arial"/>
        </w:rPr>
        <w:t xml:space="preserve">Launched process improvements and change management via a Request for Proposal document which stipulated 3 supplier or more quotes for spend over a specified amount and established no bid </w:t>
      </w:r>
      <w:r w:rsidRPr="001A7EA6">
        <w:rPr>
          <w:rFonts w:cs="Arial"/>
        </w:rPr>
        <w:lastRenderedPageBreak/>
        <w:t>spend. Managed cross-functional teams which produced cost savings, increased security, streamlined services and tracked accountability.</w:t>
      </w:r>
    </w:p>
    <w:p w14:paraId="14C67970" w14:textId="77777777" w:rsidR="00775477" w:rsidRPr="001A7EA6" w:rsidRDefault="00775477" w:rsidP="00775477">
      <w:pPr>
        <w:pStyle w:val="BodyText"/>
        <w:numPr>
          <w:ilvl w:val="0"/>
          <w:numId w:val="15"/>
        </w:numPr>
        <w:spacing w:after="0"/>
        <w:ind w:left="360"/>
        <w:rPr>
          <w:rFonts w:cs="Arial"/>
        </w:rPr>
      </w:pPr>
      <w:r w:rsidRPr="001A7EA6">
        <w:rPr>
          <w:rFonts w:cs="Arial"/>
        </w:rPr>
        <w:t>Implemented Supplier Failure Risk Management on primary preferred suppliers which identified potential exposures to the business of over $35,000,000 USD</w:t>
      </w:r>
      <w:r w:rsidR="00AD3B92" w:rsidRPr="001A7EA6">
        <w:rPr>
          <w:rFonts w:cs="Arial"/>
        </w:rPr>
        <w:t xml:space="preserve"> per annum</w:t>
      </w:r>
      <w:r w:rsidRPr="001A7EA6">
        <w:rPr>
          <w:rFonts w:cs="Arial"/>
        </w:rPr>
        <w:t>.</w:t>
      </w:r>
    </w:p>
    <w:p w14:paraId="1D2D73CA" w14:textId="77777777" w:rsidR="00775477" w:rsidRPr="001A7EA6" w:rsidRDefault="00775477" w:rsidP="00775477">
      <w:pPr>
        <w:pStyle w:val="BodyText"/>
        <w:numPr>
          <w:ilvl w:val="0"/>
          <w:numId w:val="15"/>
        </w:numPr>
        <w:spacing w:after="0"/>
        <w:ind w:left="360"/>
        <w:rPr>
          <w:rFonts w:cs="Arial"/>
        </w:rPr>
      </w:pPr>
      <w:r w:rsidRPr="001A7EA6">
        <w:rPr>
          <w:lang w:val="en"/>
        </w:rPr>
        <w:t>Reviews purchase requisition and purchase orders for completeness, accuracy and conformance with established policies and procedures.</w:t>
      </w:r>
    </w:p>
    <w:p w14:paraId="73BFC567" w14:textId="77777777" w:rsidR="00775477" w:rsidRPr="001A7EA6" w:rsidRDefault="00775477" w:rsidP="00775477">
      <w:pPr>
        <w:pStyle w:val="BodyText"/>
        <w:numPr>
          <w:ilvl w:val="0"/>
          <w:numId w:val="15"/>
        </w:numPr>
        <w:spacing w:after="0"/>
        <w:ind w:left="360"/>
        <w:rPr>
          <w:rFonts w:cs="Arial"/>
        </w:rPr>
      </w:pPr>
      <w:r w:rsidRPr="001A7EA6">
        <w:rPr>
          <w:rFonts w:cs="Arial"/>
        </w:rPr>
        <w:t>Responsible for managing supplier performance issue resolutions with customers / suppliers while facilitating Win-Win relationships between Diageo and its Suppliers.</w:t>
      </w:r>
    </w:p>
    <w:p w14:paraId="1F04E307" w14:textId="77777777" w:rsidR="000749C5" w:rsidRDefault="000749C5" w:rsidP="000749C5">
      <w:pPr>
        <w:pStyle w:val="BodyText"/>
        <w:spacing w:after="0"/>
        <w:ind w:left="360"/>
        <w:rPr>
          <w:rFonts w:cs="Arial"/>
          <w:sz w:val="18"/>
          <w:szCs w:val="18"/>
        </w:rPr>
      </w:pPr>
    </w:p>
    <w:p w14:paraId="19863885" w14:textId="77777777" w:rsidR="000749C5" w:rsidRPr="000749C5" w:rsidRDefault="000749C5" w:rsidP="001603EC">
      <w:pPr>
        <w:pStyle w:val="BodyText"/>
        <w:numPr>
          <w:ilvl w:val="12"/>
          <w:numId w:val="0"/>
        </w:numPr>
        <w:tabs>
          <w:tab w:val="left" w:pos="7188"/>
        </w:tabs>
        <w:spacing w:after="0"/>
        <w:rPr>
          <w:rFonts w:ascii="Palatino Linotype" w:hAnsi="Palatino Linotype" w:cs="Arial"/>
          <w:sz w:val="22"/>
          <w:szCs w:val="22"/>
        </w:rPr>
      </w:pPr>
      <w:r w:rsidRPr="000749C5">
        <w:rPr>
          <w:rFonts w:ascii="Palatino Linotype" w:hAnsi="Palatino Linotype" w:cs="Arial"/>
          <w:b/>
          <w:sz w:val="22"/>
          <w:szCs w:val="22"/>
        </w:rPr>
        <w:t>November 2003 – August 2008</w:t>
      </w:r>
      <w:r w:rsidRPr="000749C5">
        <w:rPr>
          <w:rFonts w:ascii="Palatino Linotype" w:hAnsi="Palatino Linotype" w:cs="Arial"/>
          <w:sz w:val="22"/>
          <w:szCs w:val="22"/>
        </w:rPr>
        <w:t xml:space="preserve">: </w:t>
      </w:r>
      <w:r w:rsidRPr="000749C5">
        <w:rPr>
          <w:rFonts w:ascii="Palatino Linotype" w:hAnsi="Palatino Linotype" w:cs="Arial"/>
          <w:b/>
          <w:sz w:val="22"/>
          <w:szCs w:val="22"/>
        </w:rPr>
        <w:t>Air Jamaica Holdings Limited</w:t>
      </w:r>
      <w:r w:rsidR="001603EC">
        <w:rPr>
          <w:rFonts w:ascii="Palatino Linotype" w:hAnsi="Palatino Linotype" w:cs="Arial"/>
          <w:b/>
          <w:sz w:val="22"/>
          <w:szCs w:val="22"/>
        </w:rPr>
        <w:tab/>
      </w:r>
    </w:p>
    <w:p w14:paraId="4D3309E7" w14:textId="77777777" w:rsidR="00BA30E8" w:rsidRDefault="00BA30E8" w:rsidP="000749C5">
      <w:pPr>
        <w:pStyle w:val="BodyText"/>
        <w:numPr>
          <w:ilvl w:val="12"/>
          <w:numId w:val="0"/>
        </w:numPr>
        <w:spacing w:after="0"/>
        <w:rPr>
          <w:rFonts w:ascii="Palatino Linotype" w:hAnsi="Palatino Linotype" w:cs="Arial"/>
          <w:sz w:val="22"/>
          <w:szCs w:val="22"/>
          <w:u w:val="single"/>
        </w:rPr>
      </w:pPr>
    </w:p>
    <w:p w14:paraId="3A0FB69D" w14:textId="77777777" w:rsidR="000749C5" w:rsidRPr="003208DF" w:rsidRDefault="000749C5" w:rsidP="000749C5">
      <w:pPr>
        <w:pStyle w:val="BodyText"/>
        <w:numPr>
          <w:ilvl w:val="12"/>
          <w:numId w:val="0"/>
        </w:numPr>
        <w:spacing w:after="0"/>
        <w:rPr>
          <w:rFonts w:ascii="Palatino Linotype" w:hAnsi="Palatino Linotype" w:cs="Arial"/>
          <w:smallCaps/>
          <w:sz w:val="22"/>
          <w:szCs w:val="22"/>
          <w:u w:val="single"/>
        </w:rPr>
      </w:pPr>
      <w:r w:rsidRPr="003208DF">
        <w:rPr>
          <w:rFonts w:ascii="Palatino Linotype" w:hAnsi="Palatino Linotype" w:cs="Arial"/>
          <w:sz w:val="22"/>
          <w:szCs w:val="22"/>
          <w:u w:val="single"/>
        </w:rPr>
        <w:t>Assistant Manager</w:t>
      </w:r>
      <w:r w:rsidRPr="003208DF">
        <w:rPr>
          <w:rFonts w:ascii="Palatino Linotype" w:hAnsi="Palatino Linotype" w:cs="Arial"/>
          <w:smallCaps/>
          <w:sz w:val="22"/>
          <w:szCs w:val="22"/>
          <w:u w:val="single"/>
        </w:rPr>
        <w:t xml:space="preserve"> / Buyer, Aircraft Material &amp; Defects Management</w:t>
      </w:r>
    </w:p>
    <w:p w14:paraId="07DD7AC2" w14:textId="77777777" w:rsidR="000749C5" w:rsidRDefault="000749C5" w:rsidP="000749C5">
      <w:pPr>
        <w:pStyle w:val="BodyText"/>
        <w:spacing w:after="0"/>
        <w:rPr>
          <w:rFonts w:cs="Arial"/>
          <w:sz w:val="18"/>
          <w:szCs w:val="18"/>
        </w:rPr>
      </w:pPr>
    </w:p>
    <w:p w14:paraId="56BB1029" w14:textId="77777777" w:rsidR="000749C5" w:rsidRPr="001A7EA6" w:rsidRDefault="000749C5" w:rsidP="000749C5">
      <w:pPr>
        <w:pStyle w:val="BodyText"/>
        <w:spacing w:after="0"/>
        <w:rPr>
          <w:rFonts w:cs="Arial"/>
        </w:rPr>
      </w:pPr>
      <w:r w:rsidRPr="001A7EA6">
        <w:rPr>
          <w:rFonts w:cs="Arial"/>
        </w:rPr>
        <w:t xml:space="preserve">Managed all purchases of 1 through 30 day cycle defects for Air Jamaica’s fleet of 17 aircraft which included Capital Expenditure and MRO equipment at a budgeted spend of $25,000,000 USD. </w:t>
      </w:r>
    </w:p>
    <w:p w14:paraId="6167CAC3" w14:textId="77777777" w:rsidR="000749C5" w:rsidRPr="001A7EA6" w:rsidRDefault="000749C5" w:rsidP="000749C5">
      <w:pPr>
        <w:pStyle w:val="BodyText"/>
        <w:spacing w:after="0"/>
        <w:rPr>
          <w:rFonts w:cs="Arial"/>
        </w:rPr>
      </w:pPr>
    </w:p>
    <w:p w14:paraId="65DA7AD2" w14:textId="77777777" w:rsidR="000749C5" w:rsidRPr="001A7EA6" w:rsidRDefault="000749C5" w:rsidP="000749C5">
      <w:pPr>
        <w:pStyle w:val="BodyText"/>
        <w:numPr>
          <w:ilvl w:val="0"/>
          <w:numId w:val="17"/>
        </w:numPr>
        <w:spacing w:after="0"/>
        <w:ind w:left="360"/>
        <w:rPr>
          <w:rFonts w:cs="Arial"/>
          <w:b/>
          <w:smallCaps/>
        </w:rPr>
      </w:pPr>
      <w:r w:rsidRPr="001A7EA6">
        <w:rPr>
          <w:rFonts w:cs="Arial"/>
        </w:rPr>
        <w:t>Fully responsible for all aspects of the purchase to pay process, which involved; quote receipts and analysis, approval, ordering, logistical setup and monitoring, inventory management, invoice reconciliation and supplier management.</w:t>
      </w:r>
    </w:p>
    <w:p w14:paraId="09A6BE48" w14:textId="77777777" w:rsidR="000749C5" w:rsidRPr="001A7EA6" w:rsidRDefault="000749C5" w:rsidP="000749C5">
      <w:pPr>
        <w:pStyle w:val="BodyText"/>
        <w:numPr>
          <w:ilvl w:val="0"/>
          <w:numId w:val="17"/>
        </w:numPr>
        <w:spacing w:after="0"/>
        <w:ind w:left="360"/>
        <w:rPr>
          <w:rFonts w:cs="Arial"/>
          <w:b/>
          <w:smallCaps/>
        </w:rPr>
      </w:pPr>
      <w:r w:rsidRPr="001A7EA6">
        <w:rPr>
          <w:rFonts w:cs="Arial"/>
        </w:rPr>
        <w:t>Established sourcing metrics that helped to identify potential suppliers with required skill, services and materials which align to global quality standards .This significantly reduced defective or non-conforming materials receipt by 28%.</w:t>
      </w:r>
    </w:p>
    <w:p w14:paraId="5CDE8A86" w14:textId="77777777" w:rsidR="000749C5" w:rsidRPr="001A7EA6" w:rsidRDefault="000749C5" w:rsidP="000749C5">
      <w:pPr>
        <w:pStyle w:val="BodyText"/>
        <w:numPr>
          <w:ilvl w:val="0"/>
          <w:numId w:val="17"/>
        </w:numPr>
        <w:spacing w:after="0"/>
        <w:ind w:left="360"/>
        <w:rPr>
          <w:rFonts w:cs="Arial"/>
          <w:b/>
          <w:smallCaps/>
        </w:rPr>
      </w:pPr>
      <w:r w:rsidRPr="001A7EA6">
        <w:rPr>
          <w:rFonts w:cs="Arial"/>
        </w:rPr>
        <w:t>Monitor and coordinate mission-critical component purchases for maintenance and engineering departments.</w:t>
      </w:r>
    </w:p>
    <w:p w14:paraId="607523A0" w14:textId="77777777" w:rsidR="000749C5" w:rsidRPr="001A7EA6" w:rsidRDefault="000749C5" w:rsidP="000749C5">
      <w:pPr>
        <w:pStyle w:val="BodyText"/>
        <w:numPr>
          <w:ilvl w:val="0"/>
          <w:numId w:val="17"/>
        </w:numPr>
        <w:spacing w:after="0"/>
        <w:ind w:left="360"/>
        <w:rPr>
          <w:rFonts w:cs="Arial"/>
          <w:b/>
          <w:smallCaps/>
        </w:rPr>
      </w:pPr>
      <w:r w:rsidRPr="001A7EA6">
        <w:rPr>
          <w:rFonts w:cs="Arial"/>
        </w:rPr>
        <w:t xml:space="preserve">Analyzed, negotiated and procured non-aircraft services and materials in alignment with budget. </w:t>
      </w:r>
    </w:p>
    <w:p w14:paraId="08E48F04" w14:textId="77777777" w:rsidR="000749C5" w:rsidRPr="001A7EA6" w:rsidRDefault="000749C5" w:rsidP="000749C5">
      <w:pPr>
        <w:pStyle w:val="BodyText"/>
        <w:numPr>
          <w:ilvl w:val="0"/>
          <w:numId w:val="17"/>
        </w:numPr>
        <w:spacing w:after="0"/>
        <w:ind w:left="360"/>
        <w:rPr>
          <w:rFonts w:cs="Arial"/>
          <w:b/>
          <w:smallCaps/>
        </w:rPr>
      </w:pPr>
      <w:r w:rsidRPr="001A7EA6">
        <w:rPr>
          <w:rFonts w:cs="Arial"/>
        </w:rPr>
        <w:t>Inventory Management of critical aircraft components</w:t>
      </w:r>
    </w:p>
    <w:p w14:paraId="434F306B" w14:textId="77777777" w:rsidR="000749C5" w:rsidRPr="001A7EA6" w:rsidRDefault="000749C5" w:rsidP="000749C5">
      <w:pPr>
        <w:pStyle w:val="BodyText"/>
        <w:numPr>
          <w:ilvl w:val="0"/>
          <w:numId w:val="17"/>
        </w:numPr>
        <w:spacing w:after="0"/>
        <w:ind w:left="360"/>
        <w:rPr>
          <w:rFonts w:cs="Arial"/>
          <w:b/>
          <w:smallCaps/>
        </w:rPr>
      </w:pPr>
      <w:r w:rsidRPr="001A7EA6">
        <w:rPr>
          <w:rFonts w:cs="Arial"/>
        </w:rPr>
        <w:t xml:space="preserve">Managed a team of 4 Buyers with a specific concentration on MRO </w:t>
      </w:r>
      <w:r w:rsidR="007D46BF">
        <w:rPr>
          <w:rFonts w:cs="Arial"/>
        </w:rPr>
        <w:t xml:space="preserve">&amp; CAPEX </w:t>
      </w:r>
      <w:r w:rsidRPr="001A7EA6">
        <w:rPr>
          <w:rFonts w:cs="Arial"/>
        </w:rPr>
        <w:t>equipment’s.</w:t>
      </w:r>
    </w:p>
    <w:p w14:paraId="500159E7" w14:textId="77777777" w:rsidR="000749C5" w:rsidRDefault="000749C5" w:rsidP="000749C5">
      <w:pPr>
        <w:pStyle w:val="BodyText"/>
        <w:spacing w:after="0"/>
        <w:ind w:left="360"/>
        <w:rPr>
          <w:rFonts w:cs="Arial"/>
          <w:sz w:val="18"/>
          <w:szCs w:val="18"/>
        </w:rPr>
      </w:pPr>
    </w:p>
    <w:p w14:paraId="5EE2D55F" w14:textId="77777777" w:rsidR="00775477" w:rsidRPr="00D966FB" w:rsidRDefault="00775477" w:rsidP="00775477">
      <w:pPr>
        <w:pStyle w:val="BodyText"/>
        <w:numPr>
          <w:ilvl w:val="12"/>
          <w:numId w:val="0"/>
        </w:numPr>
        <w:spacing w:after="0"/>
        <w:rPr>
          <w:rFonts w:cs="Arial"/>
          <w:sz w:val="18"/>
          <w:szCs w:val="18"/>
        </w:rPr>
      </w:pPr>
      <w:r w:rsidRPr="00D966FB">
        <w:rPr>
          <w:rFonts w:cs="Arial"/>
          <w:sz w:val="18"/>
          <w:szCs w:val="18"/>
        </w:rPr>
        <w:tab/>
      </w:r>
    </w:p>
    <w:p w14:paraId="3F209147" w14:textId="77777777" w:rsidR="00F74383" w:rsidRPr="00634985" w:rsidRDefault="00F74383" w:rsidP="00F74383">
      <w:pPr>
        <w:pStyle w:val="Heading2"/>
        <w:pBdr>
          <w:bottom w:val="single" w:sz="6" w:space="1" w:color="auto"/>
        </w:pBdr>
        <w:tabs>
          <w:tab w:val="right" w:pos="8926"/>
        </w:tabs>
        <w:rPr>
          <w:rFonts w:ascii="Palatino Linotype" w:hAnsi="Palatino Linotype" w:cs="Arial"/>
          <w:b/>
          <w:caps/>
          <w:sz w:val="18"/>
          <w:szCs w:val="18"/>
        </w:rPr>
      </w:pPr>
      <w:r w:rsidRPr="00A737AF">
        <w:rPr>
          <w:rFonts w:ascii="Palatino Linotype" w:hAnsi="Palatino Linotype" w:cs="Arial"/>
          <w:b/>
          <w:caps/>
          <w:color w:val="1F497D" w:themeColor="text2"/>
          <w:sz w:val="18"/>
          <w:szCs w:val="18"/>
        </w:rPr>
        <w:t>CERTIFICATES</w:t>
      </w:r>
      <w:r w:rsidRPr="00634985">
        <w:rPr>
          <w:rFonts w:ascii="Palatino Linotype" w:hAnsi="Palatino Linotype" w:cs="Arial"/>
          <w:b/>
          <w:caps/>
          <w:sz w:val="18"/>
          <w:szCs w:val="18"/>
        </w:rPr>
        <w:tab/>
      </w:r>
    </w:p>
    <w:p w14:paraId="5F721C9E" w14:textId="77777777" w:rsidR="00F74383" w:rsidRPr="001A7EA6" w:rsidRDefault="00F74383" w:rsidP="00F74383">
      <w:pPr>
        <w:pStyle w:val="BodyText2"/>
        <w:ind w:left="0"/>
        <w:rPr>
          <w:rFonts w:cs="Arial"/>
        </w:rPr>
      </w:pPr>
      <w:r w:rsidRPr="001A7EA6">
        <w:rPr>
          <w:rFonts w:cs="Arial"/>
        </w:rPr>
        <w:t>Certified Professional in Supply Chain Management (</w:t>
      </w:r>
      <w:r w:rsidRPr="001A7EA6">
        <w:rPr>
          <w:rFonts w:cs="Arial"/>
          <w:b/>
        </w:rPr>
        <w:t>CPSM</w:t>
      </w:r>
      <w:r w:rsidRPr="001A7EA6">
        <w:rPr>
          <w:rFonts w:cs="Arial"/>
        </w:rPr>
        <w:t>)</w:t>
      </w:r>
      <w:r w:rsidR="00517611" w:rsidRPr="001A7EA6">
        <w:rPr>
          <w:rFonts w:cs="Arial"/>
        </w:rPr>
        <w:t>:</w:t>
      </w:r>
      <w:r w:rsidR="007A6C7E" w:rsidRPr="001A7EA6">
        <w:rPr>
          <w:rFonts w:cs="Arial"/>
        </w:rPr>
        <w:t xml:space="preserve"> - Institute for Supply Management, AZ</w:t>
      </w:r>
    </w:p>
    <w:p w14:paraId="37C0D2B5" w14:textId="77777777" w:rsidR="00517611" w:rsidRPr="001A7EA6" w:rsidRDefault="007A6C7E" w:rsidP="00517611">
      <w:pPr>
        <w:pStyle w:val="BodyText2"/>
        <w:ind w:left="0"/>
        <w:rPr>
          <w:rFonts w:cs="Arial"/>
        </w:rPr>
      </w:pPr>
      <w:r w:rsidRPr="001A7EA6">
        <w:rPr>
          <w:rFonts w:cs="Arial"/>
        </w:rPr>
        <w:t xml:space="preserve">International Supply and Operational </w:t>
      </w:r>
      <w:r w:rsidR="00517611" w:rsidRPr="001A7EA6">
        <w:rPr>
          <w:rFonts w:cs="Arial"/>
        </w:rPr>
        <w:t xml:space="preserve">Management: </w:t>
      </w:r>
      <w:r w:rsidR="00BE63EB" w:rsidRPr="001A7EA6">
        <w:rPr>
          <w:rFonts w:cs="Arial"/>
        </w:rPr>
        <w:t>- University</w:t>
      </w:r>
      <w:r w:rsidRPr="001A7EA6">
        <w:rPr>
          <w:rFonts w:cs="Arial"/>
        </w:rPr>
        <w:t xml:space="preserve"> of Liverpool</w:t>
      </w:r>
    </w:p>
    <w:p w14:paraId="7B604683" w14:textId="77777777" w:rsidR="00517611" w:rsidRPr="001A7EA6" w:rsidRDefault="00517611" w:rsidP="00517611">
      <w:pPr>
        <w:pStyle w:val="BodyText2"/>
        <w:ind w:left="0"/>
        <w:rPr>
          <w:rFonts w:cs="Arial"/>
        </w:rPr>
      </w:pPr>
      <w:r w:rsidRPr="001A7EA6">
        <w:rPr>
          <w:rFonts w:cs="Arial"/>
          <w:b/>
        </w:rPr>
        <w:t>A.C.C.A</w:t>
      </w:r>
      <w:r w:rsidRPr="001A7EA6">
        <w:rPr>
          <w:rFonts w:cs="Arial"/>
        </w:rPr>
        <w:t xml:space="preserve">. </w:t>
      </w:r>
      <w:r w:rsidR="00BE63EB" w:rsidRPr="001A7EA6">
        <w:rPr>
          <w:rFonts w:cs="Arial"/>
        </w:rPr>
        <w:t xml:space="preserve">Professional Accounting </w:t>
      </w:r>
      <w:r w:rsidRPr="001A7EA6">
        <w:rPr>
          <w:rFonts w:cs="Arial"/>
        </w:rPr>
        <w:t>Exam Certification</w:t>
      </w:r>
      <w:r w:rsidR="005C1E90" w:rsidRPr="001A7EA6">
        <w:rPr>
          <w:rFonts w:cs="Arial"/>
        </w:rPr>
        <w:t>s</w:t>
      </w:r>
      <w:r w:rsidRPr="001A7EA6">
        <w:rPr>
          <w:rFonts w:cs="Arial"/>
        </w:rPr>
        <w:t>:  Assoc. Of Chartered Certified Accounts, UK</w:t>
      </w:r>
      <w:r w:rsidRPr="001A7EA6">
        <w:rPr>
          <w:rFonts w:cs="Arial"/>
        </w:rPr>
        <w:tab/>
      </w:r>
    </w:p>
    <w:p w14:paraId="377E0AD9" w14:textId="77777777" w:rsidR="00D817F8" w:rsidRPr="00A737AF" w:rsidRDefault="00F74383" w:rsidP="00D817F8">
      <w:pPr>
        <w:pStyle w:val="Heading2"/>
        <w:numPr>
          <w:ilvl w:val="12"/>
          <w:numId w:val="0"/>
        </w:numPr>
        <w:pBdr>
          <w:bottom w:val="single" w:sz="6" w:space="1" w:color="auto"/>
        </w:pBdr>
        <w:rPr>
          <w:rFonts w:ascii="Palatino Linotype" w:hAnsi="Palatino Linotype" w:cs="Arial"/>
          <w:b/>
          <w:color w:val="1F497D" w:themeColor="text2"/>
          <w:sz w:val="18"/>
          <w:szCs w:val="18"/>
        </w:rPr>
      </w:pPr>
      <w:r w:rsidRPr="00A737AF">
        <w:rPr>
          <w:rFonts w:ascii="Palatino Linotype" w:hAnsi="Palatino Linotype" w:cs="Arial"/>
          <w:b/>
          <w:color w:val="1F497D" w:themeColor="text2"/>
          <w:sz w:val="18"/>
          <w:szCs w:val="18"/>
        </w:rPr>
        <w:t>EDUCATION</w:t>
      </w:r>
    </w:p>
    <w:p w14:paraId="7972F906" w14:textId="13D67D5C" w:rsidR="00D817F8" w:rsidRPr="001A7EA6" w:rsidRDefault="00D817F8" w:rsidP="00D817F8">
      <w:pPr>
        <w:pStyle w:val="BodyText2"/>
        <w:numPr>
          <w:ilvl w:val="0"/>
          <w:numId w:val="13"/>
        </w:numPr>
        <w:tabs>
          <w:tab w:val="left" w:pos="1004"/>
        </w:tabs>
        <w:ind w:left="360"/>
        <w:rPr>
          <w:rFonts w:cs="Arial"/>
        </w:rPr>
      </w:pPr>
      <w:r w:rsidRPr="001A7EA6">
        <w:rPr>
          <w:rFonts w:cs="Arial"/>
          <w:b/>
        </w:rPr>
        <w:t>M</w:t>
      </w:r>
      <w:r w:rsidR="00FF7D66" w:rsidRPr="001A7EA6">
        <w:rPr>
          <w:rFonts w:cs="Arial"/>
          <w:b/>
        </w:rPr>
        <w:t>Sc.</w:t>
      </w:r>
      <w:r w:rsidRPr="001A7EA6">
        <w:rPr>
          <w:rFonts w:cs="Arial"/>
          <w:b/>
        </w:rPr>
        <w:t xml:space="preserve"> in Supply </w:t>
      </w:r>
      <w:r w:rsidR="006C5EF7">
        <w:rPr>
          <w:rFonts w:cs="Arial"/>
          <w:b/>
        </w:rPr>
        <w:t xml:space="preserve">Chain </w:t>
      </w:r>
      <w:r w:rsidR="00F30E96">
        <w:rPr>
          <w:rFonts w:cs="Arial"/>
          <w:b/>
        </w:rPr>
        <w:t xml:space="preserve">and Logistics </w:t>
      </w:r>
      <w:r w:rsidRPr="001A7EA6">
        <w:rPr>
          <w:rFonts w:cs="Arial"/>
          <w:b/>
        </w:rPr>
        <w:t>Management</w:t>
      </w:r>
      <w:r w:rsidR="00F30E96">
        <w:rPr>
          <w:rFonts w:cs="Arial"/>
          <w:b/>
        </w:rPr>
        <w:t xml:space="preserve"> </w:t>
      </w:r>
      <w:r w:rsidRPr="001A7EA6">
        <w:rPr>
          <w:rFonts w:cs="Arial"/>
        </w:rPr>
        <w:t xml:space="preserve">   </w:t>
      </w:r>
      <w:r w:rsidR="006C5EF7">
        <w:rPr>
          <w:rFonts w:cs="Arial"/>
        </w:rPr>
        <w:t xml:space="preserve">  </w:t>
      </w:r>
      <w:r w:rsidRPr="001A7EA6">
        <w:rPr>
          <w:rFonts w:cs="Arial"/>
        </w:rPr>
        <w:t xml:space="preserve">Florida Tech University </w:t>
      </w:r>
      <w:r w:rsidR="00447FB5" w:rsidRPr="001A7EA6">
        <w:rPr>
          <w:rFonts w:cs="Arial"/>
        </w:rPr>
        <w:t>, FL</w:t>
      </w:r>
      <w:r w:rsidRPr="001A7EA6">
        <w:rPr>
          <w:rFonts w:cs="Arial"/>
        </w:rPr>
        <w:t xml:space="preserve"> </w:t>
      </w:r>
      <w:r w:rsidRPr="001A7EA6">
        <w:rPr>
          <w:rFonts w:cs="Arial"/>
        </w:rPr>
        <w:tab/>
      </w:r>
    </w:p>
    <w:p w14:paraId="4AC86559" w14:textId="783DA141" w:rsidR="00D817F8" w:rsidRPr="001A7EA6" w:rsidRDefault="00D817F8" w:rsidP="00D817F8">
      <w:pPr>
        <w:pStyle w:val="BodyText2"/>
        <w:numPr>
          <w:ilvl w:val="0"/>
          <w:numId w:val="13"/>
        </w:numPr>
        <w:tabs>
          <w:tab w:val="left" w:pos="1004"/>
        </w:tabs>
        <w:ind w:left="360"/>
        <w:rPr>
          <w:rFonts w:cs="Arial"/>
        </w:rPr>
      </w:pPr>
      <w:r w:rsidRPr="001A7EA6">
        <w:rPr>
          <w:rFonts w:cs="Arial"/>
          <w:b/>
        </w:rPr>
        <w:t>B</w:t>
      </w:r>
      <w:r w:rsidR="00FF7D66" w:rsidRPr="001A7EA6">
        <w:rPr>
          <w:rFonts w:cs="Arial"/>
          <w:b/>
        </w:rPr>
        <w:t>Sc</w:t>
      </w:r>
      <w:r w:rsidR="0088169C" w:rsidRPr="001A7EA6">
        <w:rPr>
          <w:rFonts w:cs="Arial"/>
          <w:b/>
        </w:rPr>
        <w:t>.</w:t>
      </w:r>
      <w:r w:rsidR="00FF7D66" w:rsidRPr="001A7EA6">
        <w:rPr>
          <w:rFonts w:cs="Arial"/>
          <w:b/>
        </w:rPr>
        <w:t xml:space="preserve"> in </w:t>
      </w:r>
      <w:r w:rsidRPr="001A7EA6">
        <w:rPr>
          <w:rFonts w:cs="Arial"/>
          <w:b/>
        </w:rPr>
        <w:t xml:space="preserve"> Business &amp; Finance</w:t>
      </w:r>
      <w:r w:rsidRPr="001A7EA6">
        <w:rPr>
          <w:rFonts w:cs="Arial"/>
        </w:rPr>
        <w:t xml:space="preserve">     </w:t>
      </w:r>
      <w:r w:rsidR="0088169C" w:rsidRPr="001A7EA6">
        <w:rPr>
          <w:rFonts w:cs="Arial"/>
        </w:rPr>
        <w:tab/>
      </w:r>
      <w:r w:rsidR="0088169C" w:rsidRPr="001A7EA6">
        <w:rPr>
          <w:rFonts w:cs="Arial"/>
        </w:rPr>
        <w:tab/>
      </w:r>
      <w:r w:rsidRPr="001A7EA6">
        <w:rPr>
          <w:rFonts w:cs="Arial"/>
        </w:rPr>
        <w:t xml:space="preserve">  </w:t>
      </w:r>
      <w:r w:rsidR="006C5EF7">
        <w:rPr>
          <w:rFonts w:cs="Arial"/>
        </w:rPr>
        <w:t xml:space="preserve">             </w:t>
      </w:r>
      <w:r w:rsidRPr="001A7EA6">
        <w:rPr>
          <w:rFonts w:cs="Arial"/>
        </w:rPr>
        <w:t xml:space="preserve">The University of Phoenix, AZ  </w:t>
      </w:r>
      <w:bookmarkStart w:id="0" w:name="_GoBack"/>
      <w:bookmarkEnd w:id="0"/>
    </w:p>
    <w:p w14:paraId="04E4DF14" w14:textId="653B084E" w:rsidR="00D817F8" w:rsidRPr="001A7EA6" w:rsidRDefault="0088169C" w:rsidP="00D817F8">
      <w:pPr>
        <w:pStyle w:val="BodyText2"/>
        <w:numPr>
          <w:ilvl w:val="0"/>
          <w:numId w:val="13"/>
        </w:numPr>
        <w:tabs>
          <w:tab w:val="left" w:pos="1004"/>
        </w:tabs>
        <w:ind w:left="360"/>
        <w:rPr>
          <w:rFonts w:cs="Arial"/>
        </w:rPr>
      </w:pPr>
      <w:r w:rsidRPr="001A7EA6">
        <w:rPr>
          <w:rFonts w:cs="Arial"/>
          <w:b/>
        </w:rPr>
        <w:t xml:space="preserve">ASc. in </w:t>
      </w:r>
      <w:r w:rsidR="00D817F8" w:rsidRPr="001A7EA6">
        <w:rPr>
          <w:rFonts w:cs="Arial"/>
          <w:b/>
        </w:rPr>
        <w:t xml:space="preserve"> Business Administration</w:t>
      </w:r>
      <w:r w:rsidRPr="001A7EA6">
        <w:rPr>
          <w:rFonts w:cs="Arial"/>
          <w:b/>
        </w:rPr>
        <w:tab/>
      </w:r>
      <w:r w:rsidR="00D817F8" w:rsidRPr="001A7EA6">
        <w:rPr>
          <w:rFonts w:cs="Arial"/>
        </w:rPr>
        <w:t xml:space="preserve">          </w:t>
      </w:r>
      <w:r w:rsidR="005B6F8F">
        <w:rPr>
          <w:rFonts w:cs="Arial"/>
        </w:rPr>
        <w:t xml:space="preserve">      </w:t>
      </w:r>
      <w:r w:rsidR="006C5EF7">
        <w:rPr>
          <w:rFonts w:cs="Arial"/>
        </w:rPr>
        <w:t xml:space="preserve">             </w:t>
      </w:r>
      <w:r w:rsidR="00D817F8" w:rsidRPr="001A7EA6">
        <w:rPr>
          <w:rFonts w:cs="Arial"/>
        </w:rPr>
        <w:t xml:space="preserve">(CUNY)  Kingsborough College, NY   </w:t>
      </w:r>
    </w:p>
    <w:p w14:paraId="5B4EAA47" w14:textId="77777777" w:rsidR="00D817F8" w:rsidRPr="00D966FB" w:rsidRDefault="00D817F8" w:rsidP="008F35B4">
      <w:pPr>
        <w:pStyle w:val="BodyText"/>
        <w:numPr>
          <w:ilvl w:val="12"/>
          <w:numId w:val="0"/>
        </w:numPr>
        <w:spacing w:after="0"/>
        <w:rPr>
          <w:rFonts w:cs="Arial"/>
          <w:sz w:val="18"/>
          <w:szCs w:val="18"/>
        </w:rPr>
      </w:pPr>
    </w:p>
    <w:p w14:paraId="73E73F7B" w14:textId="77777777" w:rsidR="00A62C06" w:rsidRPr="0096171E" w:rsidRDefault="00A62C06" w:rsidP="00A62C06">
      <w:pPr>
        <w:pStyle w:val="Heading2"/>
        <w:pBdr>
          <w:bottom w:val="single" w:sz="6" w:space="1" w:color="auto"/>
        </w:pBdr>
        <w:rPr>
          <w:rFonts w:ascii="Palatino Linotype" w:hAnsi="Palatino Linotype" w:cs="Arial"/>
          <w:b/>
          <w:color w:val="1F497D" w:themeColor="text2"/>
          <w:sz w:val="18"/>
          <w:szCs w:val="18"/>
        </w:rPr>
      </w:pPr>
      <w:r w:rsidRPr="0096171E">
        <w:rPr>
          <w:rFonts w:ascii="Palatino Linotype" w:hAnsi="Palatino Linotype" w:cs="Arial"/>
          <w:b/>
          <w:color w:val="1F497D" w:themeColor="text2"/>
          <w:sz w:val="18"/>
          <w:szCs w:val="18"/>
        </w:rPr>
        <w:t>REFERENCES</w:t>
      </w:r>
    </w:p>
    <w:p w14:paraId="097B3BC9" w14:textId="77777777" w:rsidR="00C14A5A" w:rsidRPr="001A7EA6" w:rsidRDefault="00A62C06" w:rsidP="00F336C5">
      <w:pPr>
        <w:pStyle w:val="BodyText2"/>
        <w:tabs>
          <w:tab w:val="left" w:pos="360"/>
          <w:tab w:val="left" w:pos="1004"/>
        </w:tabs>
        <w:ind w:left="0"/>
        <w:rPr>
          <w:rFonts w:cs="Arial"/>
        </w:rPr>
      </w:pPr>
      <w:r w:rsidRPr="001A7EA6">
        <w:rPr>
          <w:rFonts w:cs="Arial"/>
        </w:rPr>
        <w:t>Available upon request</w:t>
      </w:r>
    </w:p>
    <w:sectPr w:rsidR="00C14A5A" w:rsidRPr="001A7EA6">
      <w:pgSz w:w="12240" w:h="15840"/>
      <w:pgMar w:top="784" w:right="1515" w:bottom="89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F08A"/>
      </v:shape>
    </w:pict>
  </w:numPicBullet>
  <w:abstractNum w:abstractNumId="0" w15:restartNumberingAfterBreak="0">
    <w:nsid w:val="FFFFFFFE"/>
    <w:multiLevelType w:val="singleLevel"/>
    <w:tmpl w:val="ADCE4E32"/>
    <w:lvl w:ilvl="0">
      <w:numFmt w:val="decimal"/>
      <w:lvlText w:val="*"/>
      <w:lvlJc w:val="left"/>
    </w:lvl>
  </w:abstractNum>
  <w:abstractNum w:abstractNumId="1" w15:restartNumberingAfterBreak="0">
    <w:nsid w:val="01012372"/>
    <w:multiLevelType w:val="hybridMultilevel"/>
    <w:tmpl w:val="F782D54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922870"/>
    <w:multiLevelType w:val="hybridMultilevel"/>
    <w:tmpl w:val="23108BE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17A2374"/>
    <w:multiLevelType w:val="hybridMultilevel"/>
    <w:tmpl w:val="866C5C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86BB3"/>
    <w:multiLevelType w:val="hybridMultilevel"/>
    <w:tmpl w:val="EDC41A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5" w15:restartNumberingAfterBreak="0">
    <w:nsid w:val="1A863428"/>
    <w:multiLevelType w:val="hybridMultilevel"/>
    <w:tmpl w:val="4268250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43AAF"/>
    <w:multiLevelType w:val="multilevel"/>
    <w:tmpl w:val="043C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F3ECE"/>
    <w:multiLevelType w:val="hybridMultilevel"/>
    <w:tmpl w:val="4AC865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15732"/>
    <w:multiLevelType w:val="hybridMultilevel"/>
    <w:tmpl w:val="9FE474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073FC"/>
    <w:multiLevelType w:val="hybridMultilevel"/>
    <w:tmpl w:val="506256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292919"/>
    <w:multiLevelType w:val="multilevel"/>
    <w:tmpl w:val="979C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1E1C7E"/>
    <w:multiLevelType w:val="hybridMultilevel"/>
    <w:tmpl w:val="99B2CA06"/>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C1359C"/>
    <w:multiLevelType w:val="hybridMultilevel"/>
    <w:tmpl w:val="DF5A0D7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D844C0"/>
    <w:multiLevelType w:val="hybridMultilevel"/>
    <w:tmpl w:val="4AE228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55E2FDE"/>
    <w:multiLevelType w:val="hybridMultilevel"/>
    <w:tmpl w:val="0C103F8A"/>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2C16371"/>
    <w:multiLevelType w:val="hybridMultilevel"/>
    <w:tmpl w:val="7FB0EF8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425850"/>
    <w:multiLevelType w:val="hybridMultilevel"/>
    <w:tmpl w:val="86E6A77C"/>
    <w:lvl w:ilvl="0" w:tplc="04090007">
      <w:start w:val="1"/>
      <w:numFmt w:val="bullet"/>
      <w:lvlText w:val=""/>
      <w:lvlPicBulletId w:val="0"/>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D3F4768"/>
    <w:multiLevelType w:val="hybridMultilevel"/>
    <w:tmpl w:val="30523564"/>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4A4E9E"/>
    <w:multiLevelType w:val="hybridMultilevel"/>
    <w:tmpl w:val="AC4450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833D26"/>
    <w:multiLevelType w:val="hybridMultilevel"/>
    <w:tmpl w:val="401866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0" w15:restartNumberingAfterBreak="0">
    <w:nsid w:val="7ECB0E79"/>
    <w:multiLevelType w:val="hybridMultilevel"/>
    <w:tmpl w:val="DB46AC7A"/>
    <w:lvl w:ilvl="0" w:tplc="04090007">
      <w:start w:val="1"/>
      <w:numFmt w:val="bullet"/>
      <w:lvlText w:val=""/>
      <w:lvlPicBulletId w:val="0"/>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120" w:legacyIndent="284"/>
        <w:lvlJc w:val="left"/>
        <w:pPr>
          <w:ind w:left="1004" w:hanging="284"/>
        </w:pPr>
        <w:rPr>
          <w:rFonts w:ascii="Symbol" w:hAnsi="Symbol" w:hint="default"/>
        </w:rPr>
      </w:lvl>
    </w:lvlOverride>
  </w:num>
  <w:num w:numId="2">
    <w:abstractNumId w:val="9"/>
  </w:num>
  <w:num w:numId="3">
    <w:abstractNumId w:val="4"/>
  </w:num>
  <w:num w:numId="4">
    <w:abstractNumId w:val="13"/>
  </w:num>
  <w:num w:numId="5">
    <w:abstractNumId w:val="20"/>
  </w:num>
  <w:num w:numId="6">
    <w:abstractNumId w:val="16"/>
  </w:num>
  <w:num w:numId="7">
    <w:abstractNumId w:val="11"/>
  </w:num>
  <w:num w:numId="8">
    <w:abstractNumId w:val="3"/>
  </w:num>
  <w:num w:numId="9">
    <w:abstractNumId w:val="14"/>
  </w:num>
  <w:num w:numId="10">
    <w:abstractNumId w:val="5"/>
  </w:num>
  <w:num w:numId="11">
    <w:abstractNumId w:val="12"/>
  </w:num>
  <w:num w:numId="12">
    <w:abstractNumId w:val="15"/>
  </w:num>
  <w:num w:numId="13">
    <w:abstractNumId w:val="17"/>
  </w:num>
  <w:num w:numId="14">
    <w:abstractNumId w:val="18"/>
  </w:num>
  <w:num w:numId="15">
    <w:abstractNumId w:val="2"/>
  </w:num>
  <w:num w:numId="16">
    <w:abstractNumId w:val="8"/>
  </w:num>
  <w:num w:numId="17">
    <w:abstractNumId w:val="19"/>
  </w:num>
  <w:num w:numId="18">
    <w:abstractNumId w:val="7"/>
  </w:num>
  <w:num w:numId="19">
    <w:abstractNumId w:val="10"/>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C06"/>
    <w:rsid w:val="00002EC3"/>
    <w:rsid w:val="00005E8F"/>
    <w:rsid w:val="000223A8"/>
    <w:rsid w:val="00022AF2"/>
    <w:rsid w:val="00044136"/>
    <w:rsid w:val="00047CF8"/>
    <w:rsid w:val="00052D87"/>
    <w:rsid w:val="000749C5"/>
    <w:rsid w:val="00090E98"/>
    <w:rsid w:val="000B39FC"/>
    <w:rsid w:val="000C40E0"/>
    <w:rsid w:val="000C6116"/>
    <w:rsid w:val="000E6C2C"/>
    <w:rsid w:val="000F3D45"/>
    <w:rsid w:val="0010204E"/>
    <w:rsid w:val="001059C2"/>
    <w:rsid w:val="00107C67"/>
    <w:rsid w:val="00122A76"/>
    <w:rsid w:val="0012533E"/>
    <w:rsid w:val="001603EC"/>
    <w:rsid w:val="0016321A"/>
    <w:rsid w:val="00165B7F"/>
    <w:rsid w:val="001837F5"/>
    <w:rsid w:val="0018739C"/>
    <w:rsid w:val="00196EEC"/>
    <w:rsid w:val="001A7EA6"/>
    <w:rsid w:val="001C416B"/>
    <w:rsid w:val="001C6922"/>
    <w:rsid w:val="001F2B30"/>
    <w:rsid w:val="00222FF1"/>
    <w:rsid w:val="002372BC"/>
    <w:rsid w:val="002562C1"/>
    <w:rsid w:val="00276430"/>
    <w:rsid w:val="002A26D1"/>
    <w:rsid w:val="002C05E8"/>
    <w:rsid w:val="002C7B52"/>
    <w:rsid w:val="00300489"/>
    <w:rsid w:val="00304795"/>
    <w:rsid w:val="003075C2"/>
    <w:rsid w:val="00312692"/>
    <w:rsid w:val="00312DB3"/>
    <w:rsid w:val="003208DF"/>
    <w:rsid w:val="00360208"/>
    <w:rsid w:val="00371D94"/>
    <w:rsid w:val="00386D0D"/>
    <w:rsid w:val="003C0746"/>
    <w:rsid w:val="003D52C7"/>
    <w:rsid w:val="00403D52"/>
    <w:rsid w:val="00411FB6"/>
    <w:rsid w:val="00446948"/>
    <w:rsid w:val="00447FB5"/>
    <w:rsid w:val="00470148"/>
    <w:rsid w:val="004937D1"/>
    <w:rsid w:val="004B6752"/>
    <w:rsid w:val="004D0675"/>
    <w:rsid w:val="004E52F3"/>
    <w:rsid w:val="004E707D"/>
    <w:rsid w:val="004F7308"/>
    <w:rsid w:val="00504012"/>
    <w:rsid w:val="00517611"/>
    <w:rsid w:val="005310BB"/>
    <w:rsid w:val="00540A17"/>
    <w:rsid w:val="00564A78"/>
    <w:rsid w:val="00572138"/>
    <w:rsid w:val="005B3B8B"/>
    <w:rsid w:val="005B6F8F"/>
    <w:rsid w:val="005C1E90"/>
    <w:rsid w:val="005D5896"/>
    <w:rsid w:val="005E20EF"/>
    <w:rsid w:val="00603BAB"/>
    <w:rsid w:val="006214BF"/>
    <w:rsid w:val="006328D3"/>
    <w:rsid w:val="00634985"/>
    <w:rsid w:val="00677B57"/>
    <w:rsid w:val="00684883"/>
    <w:rsid w:val="006B2129"/>
    <w:rsid w:val="006C5EF7"/>
    <w:rsid w:val="006D560A"/>
    <w:rsid w:val="006D6F64"/>
    <w:rsid w:val="00702707"/>
    <w:rsid w:val="007373DC"/>
    <w:rsid w:val="00775477"/>
    <w:rsid w:val="007A6C7E"/>
    <w:rsid w:val="007B23AF"/>
    <w:rsid w:val="007D46BF"/>
    <w:rsid w:val="008177EE"/>
    <w:rsid w:val="0083120E"/>
    <w:rsid w:val="0084134E"/>
    <w:rsid w:val="00860279"/>
    <w:rsid w:val="008649DE"/>
    <w:rsid w:val="00871871"/>
    <w:rsid w:val="008734D8"/>
    <w:rsid w:val="008752C9"/>
    <w:rsid w:val="0088169C"/>
    <w:rsid w:val="008961E9"/>
    <w:rsid w:val="008C72A7"/>
    <w:rsid w:val="008D1D88"/>
    <w:rsid w:val="008D70E8"/>
    <w:rsid w:val="008D7F36"/>
    <w:rsid w:val="008E54A7"/>
    <w:rsid w:val="008E7593"/>
    <w:rsid w:val="008F2B75"/>
    <w:rsid w:val="008F35B4"/>
    <w:rsid w:val="00904C6C"/>
    <w:rsid w:val="00924C53"/>
    <w:rsid w:val="009277DC"/>
    <w:rsid w:val="009502F6"/>
    <w:rsid w:val="009536EF"/>
    <w:rsid w:val="00953D34"/>
    <w:rsid w:val="0095566C"/>
    <w:rsid w:val="00957A63"/>
    <w:rsid w:val="0096171E"/>
    <w:rsid w:val="009641F4"/>
    <w:rsid w:val="009D40F4"/>
    <w:rsid w:val="00A03DCF"/>
    <w:rsid w:val="00A066ED"/>
    <w:rsid w:val="00A13463"/>
    <w:rsid w:val="00A22715"/>
    <w:rsid w:val="00A378EC"/>
    <w:rsid w:val="00A62C06"/>
    <w:rsid w:val="00A737AF"/>
    <w:rsid w:val="00A771DC"/>
    <w:rsid w:val="00A93CFC"/>
    <w:rsid w:val="00A97CA3"/>
    <w:rsid w:val="00AC0673"/>
    <w:rsid w:val="00AC1BC8"/>
    <w:rsid w:val="00AD054A"/>
    <w:rsid w:val="00AD17EC"/>
    <w:rsid w:val="00AD280B"/>
    <w:rsid w:val="00AD3B92"/>
    <w:rsid w:val="00AE0F79"/>
    <w:rsid w:val="00AE3E62"/>
    <w:rsid w:val="00B00CD9"/>
    <w:rsid w:val="00B04754"/>
    <w:rsid w:val="00B05458"/>
    <w:rsid w:val="00B13512"/>
    <w:rsid w:val="00B30343"/>
    <w:rsid w:val="00B31B03"/>
    <w:rsid w:val="00B72BD4"/>
    <w:rsid w:val="00B73C48"/>
    <w:rsid w:val="00B84D00"/>
    <w:rsid w:val="00B91CA4"/>
    <w:rsid w:val="00B9200F"/>
    <w:rsid w:val="00B9539E"/>
    <w:rsid w:val="00BA30E8"/>
    <w:rsid w:val="00BA7B52"/>
    <w:rsid w:val="00BC3BA4"/>
    <w:rsid w:val="00BD7597"/>
    <w:rsid w:val="00BE63EB"/>
    <w:rsid w:val="00BF5E97"/>
    <w:rsid w:val="00C03F7B"/>
    <w:rsid w:val="00C05EEA"/>
    <w:rsid w:val="00C108BE"/>
    <w:rsid w:val="00C142A7"/>
    <w:rsid w:val="00C14A5A"/>
    <w:rsid w:val="00C273BD"/>
    <w:rsid w:val="00C336B4"/>
    <w:rsid w:val="00C65C01"/>
    <w:rsid w:val="00CD1E70"/>
    <w:rsid w:val="00CE0AA3"/>
    <w:rsid w:val="00D02CAE"/>
    <w:rsid w:val="00D43CB4"/>
    <w:rsid w:val="00D502F6"/>
    <w:rsid w:val="00D54F9C"/>
    <w:rsid w:val="00D6357B"/>
    <w:rsid w:val="00D817F8"/>
    <w:rsid w:val="00D8712F"/>
    <w:rsid w:val="00D91A67"/>
    <w:rsid w:val="00D966FB"/>
    <w:rsid w:val="00DA1A11"/>
    <w:rsid w:val="00DC15BE"/>
    <w:rsid w:val="00DC4E3D"/>
    <w:rsid w:val="00DE1EBD"/>
    <w:rsid w:val="00E01580"/>
    <w:rsid w:val="00E01886"/>
    <w:rsid w:val="00E15CFF"/>
    <w:rsid w:val="00E17831"/>
    <w:rsid w:val="00E205AD"/>
    <w:rsid w:val="00E23FF3"/>
    <w:rsid w:val="00E4541A"/>
    <w:rsid w:val="00E931C9"/>
    <w:rsid w:val="00EA075D"/>
    <w:rsid w:val="00EA096E"/>
    <w:rsid w:val="00EA35AE"/>
    <w:rsid w:val="00EA526B"/>
    <w:rsid w:val="00EC0B05"/>
    <w:rsid w:val="00EE367D"/>
    <w:rsid w:val="00EF2C5D"/>
    <w:rsid w:val="00F04524"/>
    <w:rsid w:val="00F30E96"/>
    <w:rsid w:val="00F336C5"/>
    <w:rsid w:val="00F420B3"/>
    <w:rsid w:val="00F469D6"/>
    <w:rsid w:val="00F54B80"/>
    <w:rsid w:val="00F74383"/>
    <w:rsid w:val="00F861CD"/>
    <w:rsid w:val="00F97362"/>
    <w:rsid w:val="00FA5C4F"/>
    <w:rsid w:val="00FF71A9"/>
    <w:rsid w:val="00FF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53969B"/>
  <w15:docId w15:val="{32D20F46-3C31-49DC-9398-3D88FB44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C06"/>
    <w:pPr>
      <w:spacing w:after="0" w:line="240" w:lineRule="auto"/>
    </w:pPr>
    <w:rPr>
      <w:rFonts w:ascii="Times New Roman" w:eastAsia="Times New Roman" w:hAnsi="Times New Roman" w:cs="Times New Roman"/>
      <w:sz w:val="24"/>
      <w:szCs w:val="24"/>
    </w:rPr>
  </w:style>
  <w:style w:type="paragraph" w:styleId="Heading2">
    <w:name w:val="heading 2"/>
    <w:basedOn w:val="Normal"/>
    <w:next w:val="BodyText"/>
    <w:link w:val="Heading2Char"/>
    <w:qFormat/>
    <w:rsid w:val="00A62C06"/>
    <w:pPr>
      <w:keepNext/>
      <w:keepLines/>
      <w:overflowPunct w:val="0"/>
      <w:autoSpaceDE w:val="0"/>
      <w:autoSpaceDN w:val="0"/>
      <w:adjustRightInd w:val="0"/>
      <w:spacing w:after="220" w:line="220" w:lineRule="atLeast"/>
      <w:textAlignment w:val="baseline"/>
      <w:outlineLvl w:val="1"/>
    </w:pPr>
    <w:rPr>
      <w:rFonts w:ascii="Arial Black" w:hAnsi="Arial Black"/>
      <w:spacing w:val="-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62C06"/>
    <w:rPr>
      <w:rFonts w:ascii="Arial Black" w:eastAsia="Times New Roman" w:hAnsi="Arial Black" w:cs="Times New Roman"/>
      <w:spacing w:val="-4"/>
      <w:sz w:val="20"/>
      <w:szCs w:val="20"/>
    </w:rPr>
  </w:style>
  <w:style w:type="paragraph" w:styleId="BodyText">
    <w:name w:val="Body Text"/>
    <w:aliases w:val="1body,BodText,bt,body text,Body Txt,heading3,3 indent,heading31,body text1,3 indent1,heading32,body text2,3 indent2,heading33,body text3,3 indent3,heading34,body text4,3 indent4,Resume Text,Starbucks Body Text,NCDOT Body Text,BODY TEXT,t,Text"/>
    <w:basedOn w:val="Normal"/>
    <w:link w:val="BodyTextChar"/>
    <w:semiHidden/>
    <w:rsid w:val="00A62C06"/>
    <w:pPr>
      <w:overflowPunct w:val="0"/>
      <w:autoSpaceDE w:val="0"/>
      <w:autoSpaceDN w:val="0"/>
      <w:adjustRightInd w:val="0"/>
      <w:spacing w:after="220" w:line="220" w:lineRule="atLeast"/>
      <w:jc w:val="both"/>
      <w:textAlignment w:val="baseline"/>
    </w:pPr>
    <w:rPr>
      <w:rFonts w:ascii="Arial" w:hAnsi="Arial"/>
      <w:spacing w:val="-5"/>
      <w:sz w:val="20"/>
      <w:szCs w:val="20"/>
    </w:rPr>
  </w:style>
  <w:style w:type="character" w:customStyle="1" w:styleId="BodyTextChar">
    <w:name w:val="Body Text Char"/>
    <w:aliases w:val="1body Char,BodText Char,bt Char,body text Char,Body Txt Char,heading3 Char,3 indent Char,heading31 Char,body text1 Char,3 indent1 Char,heading32 Char,body text2 Char,3 indent2 Char,heading33 Char,body text3 Char,3 indent3 Char,t Char"/>
    <w:basedOn w:val="DefaultParagraphFont"/>
    <w:link w:val="BodyText"/>
    <w:semiHidden/>
    <w:rsid w:val="00A62C06"/>
    <w:rPr>
      <w:rFonts w:ascii="Arial" w:eastAsia="Times New Roman" w:hAnsi="Arial" w:cs="Times New Roman"/>
      <w:spacing w:val="-5"/>
      <w:sz w:val="20"/>
      <w:szCs w:val="20"/>
    </w:rPr>
  </w:style>
  <w:style w:type="paragraph" w:customStyle="1" w:styleId="Address1">
    <w:name w:val="Address 1"/>
    <w:basedOn w:val="Normal"/>
    <w:rsid w:val="00A62C06"/>
    <w:pPr>
      <w:overflowPunct w:val="0"/>
      <w:autoSpaceDE w:val="0"/>
      <w:autoSpaceDN w:val="0"/>
      <w:adjustRightInd w:val="0"/>
      <w:spacing w:line="160" w:lineRule="atLeast"/>
      <w:jc w:val="both"/>
      <w:textAlignment w:val="baseline"/>
    </w:pPr>
    <w:rPr>
      <w:rFonts w:ascii="Arial" w:hAnsi="Arial"/>
      <w:sz w:val="14"/>
      <w:szCs w:val="20"/>
    </w:rPr>
  </w:style>
  <w:style w:type="paragraph" w:styleId="BodyText2">
    <w:name w:val="Body Text 2"/>
    <w:basedOn w:val="BodyText"/>
    <w:link w:val="BodyText2Char"/>
    <w:semiHidden/>
    <w:rsid w:val="00A62C06"/>
    <w:pPr>
      <w:ind w:left="720"/>
    </w:pPr>
  </w:style>
  <w:style w:type="character" w:customStyle="1" w:styleId="BodyText2Char">
    <w:name w:val="Body Text 2 Char"/>
    <w:basedOn w:val="DefaultParagraphFont"/>
    <w:link w:val="BodyText2"/>
    <w:semiHidden/>
    <w:rsid w:val="00A62C06"/>
    <w:rPr>
      <w:rFonts w:ascii="Arial" w:eastAsia="Times New Roman" w:hAnsi="Arial" w:cs="Times New Roman"/>
      <w:spacing w:val="-5"/>
      <w:sz w:val="20"/>
      <w:szCs w:val="20"/>
    </w:rPr>
  </w:style>
  <w:style w:type="character" w:styleId="Hyperlink">
    <w:name w:val="Hyperlink"/>
    <w:basedOn w:val="DefaultParagraphFont"/>
    <w:uiPriority w:val="99"/>
    <w:unhideWhenUsed/>
    <w:rsid w:val="004D06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037286">
      <w:bodyDiv w:val="1"/>
      <w:marLeft w:val="0"/>
      <w:marRight w:val="0"/>
      <w:marTop w:val="0"/>
      <w:marBottom w:val="0"/>
      <w:divBdr>
        <w:top w:val="none" w:sz="0" w:space="0" w:color="auto"/>
        <w:left w:val="none" w:sz="0" w:space="0" w:color="auto"/>
        <w:bottom w:val="none" w:sz="0" w:space="0" w:color="auto"/>
        <w:right w:val="none" w:sz="0" w:space="0" w:color="auto"/>
      </w:divBdr>
      <w:divsChild>
        <w:div w:id="1562522478">
          <w:marLeft w:val="0"/>
          <w:marRight w:val="0"/>
          <w:marTop w:val="0"/>
          <w:marBottom w:val="0"/>
          <w:divBdr>
            <w:top w:val="none" w:sz="0" w:space="0" w:color="auto"/>
            <w:left w:val="none" w:sz="0" w:space="0" w:color="auto"/>
            <w:bottom w:val="none" w:sz="0" w:space="0" w:color="auto"/>
            <w:right w:val="none" w:sz="0" w:space="0" w:color="auto"/>
          </w:divBdr>
          <w:divsChild>
            <w:div w:id="389840617">
              <w:marLeft w:val="0"/>
              <w:marRight w:val="0"/>
              <w:marTop w:val="0"/>
              <w:marBottom w:val="0"/>
              <w:divBdr>
                <w:top w:val="none" w:sz="0" w:space="0" w:color="auto"/>
                <w:left w:val="none" w:sz="0" w:space="0" w:color="auto"/>
                <w:bottom w:val="none" w:sz="0" w:space="0" w:color="auto"/>
                <w:right w:val="none" w:sz="0" w:space="0" w:color="auto"/>
              </w:divBdr>
              <w:divsChild>
                <w:div w:id="1948803947">
                  <w:marLeft w:val="0"/>
                  <w:marRight w:val="0"/>
                  <w:marTop w:val="0"/>
                  <w:marBottom w:val="0"/>
                  <w:divBdr>
                    <w:top w:val="none" w:sz="0" w:space="0" w:color="auto"/>
                    <w:left w:val="none" w:sz="0" w:space="0" w:color="auto"/>
                    <w:bottom w:val="none" w:sz="0" w:space="0" w:color="auto"/>
                    <w:right w:val="none" w:sz="0" w:space="0" w:color="auto"/>
                  </w:divBdr>
                  <w:divsChild>
                    <w:div w:id="1171146269">
                      <w:marLeft w:val="0"/>
                      <w:marRight w:val="0"/>
                      <w:marTop w:val="0"/>
                      <w:marBottom w:val="0"/>
                      <w:divBdr>
                        <w:top w:val="none" w:sz="0" w:space="0" w:color="auto"/>
                        <w:left w:val="none" w:sz="0" w:space="0" w:color="auto"/>
                        <w:bottom w:val="none" w:sz="0" w:space="0" w:color="auto"/>
                        <w:right w:val="none" w:sz="0" w:space="0" w:color="auto"/>
                      </w:divBdr>
                      <w:divsChild>
                        <w:div w:id="16005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854568">
      <w:bodyDiv w:val="1"/>
      <w:marLeft w:val="0"/>
      <w:marRight w:val="0"/>
      <w:marTop w:val="0"/>
      <w:marBottom w:val="0"/>
      <w:divBdr>
        <w:top w:val="none" w:sz="0" w:space="0" w:color="auto"/>
        <w:left w:val="none" w:sz="0" w:space="0" w:color="auto"/>
        <w:bottom w:val="none" w:sz="0" w:space="0" w:color="auto"/>
        <w:right w:val="none" w:sz="0" w:space="0" w:color="auto"/>
      </w:divBdr>
      <w:divsChild>
        <w:div w:id="1626740327">
          <w:marLeft w:val="0"/>
          <w:marRight w:val="0"/>
          <w:marTop w:val="0"/>
          <w:marBottom w:val="0"/>
          <w:divBdr>
            <w:top w:val="none" w:sz="0" w:space="0" w:color="auto"/>
            <w:left w:val="none" w:sz="0" w:space="0" w:color="auto"/>
            <w:bottom w:val="none" w:sz="0" w:space="0" w:color="auto"/>
            <w:right w:val="none" w:sz="0" w:space="0" w:color="auto"/>
          </w:divBdr>
          <w:divsChild>
            <w:div w:id="1733189638">
              <w:marLeft w:val="0"/>
              <w:marRight w:val="0"/>
              <w:marTop w:val="0"/>
              <w:marBottom w:val="0"/>
              <w:divBdr>
                <w:top w:val="none" w:sz="0" w:space="0" w:color="auto"/>
                <w:left w:val="none" w:sz="0" w:space="0" w:color="auto"/>
                <w:bottom w:val="none" w:sz="0" w:space="0" w:color="auto"/>
                <w:right w:val="none" w:sz="0" w:space="0" w:color="auto"/>
              </w:divBdr>
              <w:divsChild>
                <w:div w:id="643656114">
                  <w:marLeft w:val="0"/>
                  <w:marRight w:val="0"/>
                  <w:marTop w:val="0"/>
                  <w:marBottom w:val="0"/>
                  <w:divBdr>
                    <w:top w:val="none" w:sz="0" w:space="0" w:color="auto"/>
                    <w:left w:val="none" w:sz="0" w:space="0" w:color="auto"/>
                    <w:bottom w:val="none" w:sz="0" w:space="0" w:color="auto"/>
                    <w:right w:val="none" w:sz="0" w:space="0" w:color="auto"/>
                  </w:divBdr>
                  <w:divsChild>
                    <w:div w:id="1170756455">
                      <w:marLeft w:val="0"/>
                      <w:marRight w:val="0"/>
                      <w:marTop w:val="0"/>
                      <w:marBottom w:val="0"/>
                      <w:divBdr>
                        <w:top w:val="none" w:sz="0" w:space="0" w:color="auto"/>
                        <w:left w:val="none" w:sz="0" w:space="0" w:color="auto"/>
                        <w:bottom w:val="none" w:sz="0" w:space="0" w:color="auto"/>
                        <w:right w:val="none" w:sz="0" w:space="0" w:color="auto"/>
                      </w:divBdr>
                      <w:divsChild>
                        <w:div w:id="1306155319">
                          <w:marLeft w:val="0"/>
                          <w:marRight w:val="0"/>
                          <w:marTop w:val="0"/>
                          <w:marBottom w:val="0"/>
                          <w:divBdr>
                            <w:top w:val="none" w:sz="0" w:space="0" w:color="auto"/>
                            <w:left w:val="none" w:sz="0" w:space="0" w:color="auto"/>
                            <w:bottom w:val="none" w:sz="0" w:space="0" w:color="auto"/>
                            <w:right w:val="none" w:sz="0" w:space="0" w:color="auto"/>
                          </w:divBdr>
                          <w:divsChild>
                            <w:div w:id="1715077566">
                              <w:marLeft w:val="0"/>
                              <w:marRight w:val="0"/>
                              <w:marTop w:val="0"/>
                              <w:marBottom w:val="0"/>
                              <w:divBdr>
                                <w:top w:val="none" w:sz="0" w:space="0" w:color="auto"/>
                                <w:left w:val="none" w:sz="0" w:space="0" w:color="auto"/>
                                <w:bottom w:val="none" w:sz="0" w:space="0" w:color="auto"/>
                                <w:right w:val="none" w:sz="0" w:space="0" w:color="auto"/>
                              </w:divBdr>
                              <w:divsChild>
                                <w:div w:id="1232545285">
                                  <w:marLeft w:val="0"/>
                                  <w:marRight w:val="0"/>
                                  <w:marTop w:val="0"/>
                                  <w:marBottom w:val="0"/>
                                  <w:divBdr>
                                    <w:top w:val="none" w:sz="0" w:space="0" w:color="auto"/>
                                    <w:left w:val="none" w:sz="0" w:space="0" w:color="auto"/>
                                    <w:bottom w:val="none" w:sz="0" w:space="0" w:color="auto"/>
                                    <w:right w:val="none" w:sz="0" w:space="0" w:color="auto"/>
                                  </w:divBdr>
                                </w:div>
                                <w:div w:id="593706916">
                                  <w:marLeft w:val="0"/>
                                  <w:marRight w:val="0"/>
                                  <w:marTop w:val="0"/>
                                  <w:marBottom w:val="0"/>
                                  <w:divBdr>
                                    <w:top w:val="none" w:sz="0" w:space="0" w:color="auto"/>
                                    <w:left w:val="none" w:sz="0" w:space="0" w:color="auto"/>
                                    <w:bottom w:val="none" w:sz="0" w:space="0" w:color="auto"/>
                                    <w:right w:val="none" w:sz="0" w:space="0" w:color="auto"/>
                                  </w:divBdr>
                                </w:div>
                                <w:div w:id="13253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274463">
      <w:bodyDiv w:val="1"/>
      <w:marLeft w:val="0"/>
      <w:marRight w:val="0"/>
      <w:marTop w:val="0"/>
      <w:marBottom w:val="0"/>
      <w:divBdr>
        <w:top w:val="none" w:sz="0" w:space="0" w:color="auto"/>
        <w:left w:val="none" w:sz="0" w:space="0" w:color="auto"/>
        <w:bottom w:val="none" w:sz="0" w:space="0" w:color="auto"/>
        <w:right w:val="none" w:sz="0" w:space="0" w:color="auto"/>
      </w:divBdr>
      <w:divsChild>
        <w:div w:id="1925334784">
          <w:marLeft w:val="0"/>
          <w:marRight w:val="0"/>
          <w:marTop w:val="0"/>
          <w:marBottom w:val="0"/>
          <w:divBdr>
            <w:top w:val="none" w:sz="0" w:space="0" w:color="auto"/>
            <w:left w:val="none" w:sz="0" w:space="0" w:color="auto"/>
            <w:bottom w:val="none" w:sz="0" w:space="0" w:color="auto"/>
            <w:right w:val="none" w:sz="0" w:space="0" w:color="auto"/>
          </w:divBdr>
          <w:divsChild>
            <w:div w:id="765929811">
              <w:marLeft w:val="0"/>
              <w:marRight w:val="0"/>
              <w:marTop w:val="0"/>
              <w:marBottom w:val="0"/>
              <w:divBdr>
                <w:top w:val="none" w:sz="0" w:space="0" w:color="auto"/>
                <w:left w:val="none" w:sz="0" w:space="0" w:color="auto"/>
                <w:bottom w:val="none" w:sz="0" w:space="0" w:color="auto"/>
                <w:right w:val="none" w:sz="0" w:space="0" w:color="auto"/>
              </w:divBdr>
              <w:divsChild>
                <w:div w:id="672072378">
                  <w:marLeft w:val="0"/>
                  <w:marRight w:val="0"/>
                  <w:marTop w:val="0"/>
                  <w:marBottom w:val="0"/>
                  <w:divBdr>
                    <w:top w:val="none" w:sz="0" w:space="0" w:color="auto"/>
                    <w:left w:val="none" w:sz="0" w:space="0" w:color="auto"/>
                    <w:bottom w:val="none" w:sz="0" w:space="0" w:color="auto"/>
                    <w:right w:val="none" w:sz="0" w:space="0" w:color="auto"/>
                  </w:divBdr>
                  <w:divsChild>
                    <w:div w:id="1273703835">
                      <w:marLeft w:val="0"/>
                      <w:marRight w:val="0"/>
                      <w:marTop w:val="0"/>
                      <w:marBottom w:val="0"/>
                      <w:divBdr>
                        <w:top w:val="none" w:sz="0" w:space="0" w:color="auto"/>
                        <w:left w:val="none" w:sz="0" w:space="0" w:color="auto"/>
                        <w:bottom w:val="none" w:sz="0" w:space="0" w:color="auto"/>
                        <w:right w:val="none" w:sz="0" w:space="0" w:color="auto"/>
                      </w:divBdr>
                      <w:divsChild>
                        <w:div w:id="29151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von.tee.dt@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7D66D-EDB9-4809-A820-4E3D083C7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3</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Devon Thompson</dc:creator>
  <cp:lastModifiedBy>Devon M Thompson</cp:lastModifiedBy>
  <cp:revision>43</cp:revision>
  <cp:lastPrinted>2017-06-08T14:10:00Z</cp:lastPrinted>
  <dcterms:created xsi:type="dcterms:W3CDTF">2020-12-03T20:20:00Z</dcterms:created>
  <dcterms:modified xsi:type="dcterms:W3CDTF">2023-07-07T21:48:00Z</dcterms:modified>
</cp:coreProperties>
</file>