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Darrian Wentworth</w:t>
      </w:r>
    </w:p>
    <w:p>
      <w:pPr>
        <w:spacing w:before="0" w:after="0" w:line="259"/>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Shalimar Florida, 32579</w:t>
      </w:r>
    </w:p>
    <w:p>
      <w:pPr>
        <w:spacing w:before="0" w:after="0" w:line="259"/>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Cell: (904) 572-6155</w:t>
      </w:r>
    </w:p>
    <w:p>
      <w:pPr>
        <w:spacing w:before="0" w:after="0" w:line="259"/>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w:t>
      </w:r>
      <w:hyperlink xmlns:r="http://schemas.openxmlformats.org/officeDocument/2006/relationships" r:id="docRId0">
        <w:r>
          <w:rPr>
            <w:rFonts w:ascii="Times New Roman" w:hAnsi="Times New Roman" w:cs="Times New Roman" w:eastAsia="Times New Roman"/>
            <w:color w:val="0563C1"/>
            <w:spacing w:val="0"/>
            <w:position w:val="0"/>
            <w:sz w:val="22"/>
            <w:u w:val="single"/>
            <w:shd w:fill="auto" w:val="clear"/>
          </w:rPr>
          <w:t xml:space="preserve">darrianwentworth@gmail.com</w:t>
        </w:r>
      </w:hyperlink>
    </w:p>
    <w:p>
      <w:pPr>
        <w:spacing w:before="0" w:after="0" w:line="259"/>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Profile</w:t>
      </w:r>
    </w:p>
    <w:p>
      <w:pPr>
        <w:spacing w:before="0" w:after="0" w:line="259"/>
        <w:ind w:right="0" w:left="0" w:firstLine="0"/>
        <w:jc w:val="center"/>
        <w:rPr>
          <w:rFonts w:ascii="Times New Roman" w:hAnsi="Times New Roman" w:cs="Times New Roman" w:eastAsia="Times New Roman"/>
          <w:b/>
          <w:i/>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am seeking to utilize over 4 years of military training, experience, and expert mechanical aptitude to fulfill the position of TLD Travel Technician (South East Region). I am a team leader, solution-focused, and versatile management professional offering a comprehensive and extensive background in various Powered Support Systems.</w:t>
      </w:r>
    </w:p>
    <w:p>
      <w:pPr>
        <w:spacing w:before="0" w:after="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Professional Experience</w:t>
      </w:r>
    </w:p>
    <w:p>
      <w:pPr>
        <w:spacing w:before="0" w:after="0" w:line="259"/>
        <w:ind w:right="0" w:left="0" w:firstLine="0"/>
        <w:jc w:val="center"/>
        <w:rPr>
          <w:rFonts w:ascii="Times New Roman" w:hAnsi="Times New Roman" w:cs="Times New Roman" w:eastAsia="Times New Roman"/>
          <w:b/>
          <w:i/>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vertAlign w:val="superscript"/>
        </w:rPr>
        <w:t xml:space="preserve">th</w:t>
      </w:r>
      <w:r>
        <w:rPr>
          <w:rFonts w:ascii="Times New Roman" w:hAnsi="Times New Roman" w:cs="Times New Roman" w:eastAsia="Times New Roman"/>
          <w:b/>
          <w:color w:val="auto"/>
          <w:spacing w:val="0"/>
          <w:position w:val="0"/>
          <w:sz w:val="22"/>
          <w:shd w:fill="auto" w:val="clear"/>
        </w:rPr>
        <w:t xml:space="preserve"> Fighter Wing</w:t>
      </w:r>
    </w:p>
    <w:p>
      <w:pPr>
        <w:spacing w:before="0" w:after="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Seymour Johnson AFB</w:t>
      </w:r>
    </w:p>
    <w:p>
      <w:pPr>
        <w:spacing w:before="0" w:after="0" w:line="259"/>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Aerospace Ground Equipment Craftsman</w:t>
      </w:r>
    </w:p>
    <w:p>
      <w:pPr>
        <w:spacing w:before="0" w:after="0" w:line="259"/>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Jan 18 </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Mar 22</w:t>
      </w:r>
    </w:p>
    <w:p>
      <w:pPr>
        <w:spacing w:before="0" w:after="0" w:line="259"/>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40-45 hrs/ week Mon-Fri</w:t>
      </w:r>
    </w:p>
    <w:p>
      <w:pPr>
        <w:spacing w:before="0" w:after="0" w:line="259"/>
        <w:ind w:right="0" w:left="0" w:firstLine="0"/>
        <w:jc w:val="left"/>
        <w:rPr>
          <w:rFonts w:ascii="Times New Roman" w:hAnsi="Times New Roman" w:cs="Times New Roman" w:eastAsia="Times New Roman"/>
          <w:i/>
          <w:color w:val="auto"/>
          <w:spacing w:val="0"/>
          <w:position w:val="0"/>
          <w:sz w:val="22"/>
          <w:shd w:fill="auto" w:val="clear"/>
        </w:rPr>
      </w:pPr>
    </w:p>
    <w:p>
      <w:pPr>
        <w:numPr>
          <w:ilvl w:val="0"/>
          <w:numId w:val="6"/>
        </w:numPr>
        <w:spacing w:before="0" w:after="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countless amounts of inspections, diagnostics, and repairs on a diverse selection of industrial equipment (GSE); to include diesel and gas engines, turbine engines, differentials, brakes, starters, axles, steering sectors/pumps, fuels systems, PLC's, cooling,VFD's, hydraulic, nitrogen, and refrigeration systems, along with various mechanical and electrical systems. Highly proficient in industrial workplace safety, and hazardous material handling/storage.</w:t>
      </w:r>
    </w:p>
    <w:p>
      <w:pPr>
        <w:numPr>
          <w:ilvl w:val="0"/>
          <w:numId w:val="6"/>
        </w:numPr>
        <w:spacing w:before="0" w:after="0" w:line="259"/>
        <w:ind w:right="0" w:left="720" w:hanging="36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Built a good reputation as a hard working individual, quality driven technician. Trusted with increased responsibility, selected over peers for increased job knowledge and proficiency. Recognized by leadership, for excellent work ethic, and determined mindset. Routinely called upon for expertise when job tasking required extensive knowledge.</w:t>
      </w:r>
    </w:p>
    <w:p>
      <w:pPr>
        <w:numPr>
          <w:ilvl w:val="0"/>
          <w:numId w:val="6"/>
        </w:numPr>
        <w:spacing w:before="0" w:after="0" w:line="259"/>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Extremely</w:t>
      </w:r>
      <w:r>
        <w:rPr>
          <w:rFonts w:ascii="Times New Roman" w:hAnsi="Times New Roman" w:cs="Times New Roman" w:eastAsia="Times New Roman"/>
          <w:color w:val="000000"/>
          <w:spacing w:val="0"/>
          <w:position w:val="0"/>
          <w:sz w:val="22"/>
          <w:shd w:fill="auto" w:val="clear"/>
        </w:rPr>
        <w:t xml:space="preserve"> proficient in the principles of electricity, hydraulics and pneudraulics, electrical schematic diagram reading, electric motors, starters, relays, solenoid devices, hydraulic pumps, heating and refrigeration, diesel engines, turbine engines, industrial workplace safety, and hazardous materials handling and storage.</w:t>
      </w:r>
    </w:p>
    <w:p>
      <w:pPr>
        <w:numPr>
          <w:ilvl w:val="0"/>
          <w:numId w:val="6"/>
        </w:numPr>
        <w:spacing w:before="0" w:after="0" w:line="276"/>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w:t>
      </w:r>
      <w:r>
        <w:rPr>
          <w:rFonts w:ascii="Times New Roman" w:hAnsi="Times New Roman" w:cs="Times New Roman" w:eastAsia="Times New Roman"/>
          <w:color w:val="000000"/>
          <w:spacing w:val="0"/>
          <w:position w:val="0"/>
          <w:sz w:val="22"/>
          <w:shd w:fill="auto" w:val="clear"/>
        </w:rPr>
        <w:t xml:space="preserve">knowledge in troubleshooting, repairing, rebuilding, and overhauling major systems and sub systems of ground support equipment (GSE) for aircraft maintenance, to include:</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Gas Turbine Engines</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Diesel Engines</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Hydraulic Test Stands</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Pneumatic Systems</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Air Conditioning and High Volume HVAC Equipment</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115V 400HZ Frequency Converters</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75KW Diesel Generators</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Gasoline, Propane and Natural gas engines</w:t>
      </w:r>
    </w:p>
    <w:p>
      <w:pPr>
        <w:numPr>
          <w:ilvl w:val="0"/>
          <w:numId w:val="6"/>
        </w:numPr>
        <w:spacing w:before="0" w:after="0" w:line="276"/>
        <w:ind w:right="0" w:left="1440" w:hanging="360"/>
        <w:jc w:val="left"/>
        <w:rPr>
          <w:rFonts w:ascii="Times New Roman" w:hAnsi="Times New Roman" w:cs="Times New Roman" w:eastAsia="Times New Roman"/>
          <w:color w:val="000000"/>
          <w:spacing w:val="0"/>
          <w:position w:val="0"/>
          <w:sz w:val="22"/>
          <w:u w:val="single"/>
          <w:shd w:fill="auto" w:val="clear"/>
        </w:rPr>
      </w:pPr>
      <w:r>
        <w:rPr>
          <w:rFonts w:ascii="Times New Roman" w:hAnsi="Times New Roman" w:cs="Times New Roman" w:eastAsia="Times New Roman"/>
          <w:color w:val="000000"/>
          <w:spacing w:val="0"/>
          <w:position w:val="0"/>
          <w:sz w:val="22"/>
          <w:u w:val="single"/>
          <w:shd w:fill="auto" w:val="clear"/>
        </w:rPr>
        <w:t xml:space="preserve">VFD's and PLC's</w:t>
      </w:r>
    </w:p>
    <w:p>
      <w:pPr>
        <w:spacing w:before="0" w:after="0" w:line="276"/>
        <w:ind w:right="0" w:left="0" w:firstLine="0"/>
        <w:jc w:val="left"/>
        <w:rPr>
          <w:rFonts w:ascii="Times New Roman" w:hAnsi="Times New Roman" w:cs="Times New Roman" w:eastAsia="Times New Roman"/>
          <w:color w:val="000000"/>
          <w:spacing w:val="0"/>
          <w:position w:val="0"/>
          <w:sz w:val="22"/>
          <w:u w:val="single"/>
          <w:shd w:fill="auto" w:val="clear"/>
        </w:rPr>
      </w:pPr>
    </w:p>
    <w:p>
      <w:pPr>
        <w:numPr>
          <w:ilvl w:val="0"/>
          <w:numId w:val="10"/>
        </w:numPr>
        <w:spacing w:before="0" w:after="0" w:line="259"/>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Skilled in diagnosing malfunctions, assessing, evaluating and determining a remedy where complex relationships exist among different systems and subsystems, requiring knowledge where possible damage to equipment if incorrectly handled could occur.</w:t>
      </w:r>
    </w:p>
    <w:p>
      <w:pPr>
        <w:numPr>
          <w:ilvl w:val="0"/>
          <w:numId w:val="10"/>
        </w:numPr>
        <w:spacing w:before="0" w:after="0" w:line="259"/>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Expert in using </w:t>
      </w:r>
      <w:r>
        <w:rPr>
          <w:rFonts w:ascii="Times New Roman" w:hAnsi="Times New Roman" w:cs="Times New Roman" w:eastAsia="Times New Roman"/>
          <w:color w:val="auto"/>
          <w:spacing w:val="0"/>
          <w:position w:val="0"/>
          <w:sz w:val="22"/>
          <w:shd w:fill="auto" w:val="clear"/>
        </w:rPr>
        <w:t xml:space="preserve">sophisticated </w:t>
      </w:r>
      <w:r>
        <w:rPr>
          <w:rFonts w:ascii="Times New Roman" w:hAnsi="Times New Roman" w:cs="Times New Roman" w:eastAsia="Times New Roman"/>
          <w:color w:val="000000"/>
          <w:spacing w:val="0"/>
          <w:position w:val="0"/>
          <w:sz w:val="22"/>
          <w:shd w:fill="auto" w:val="clear"/>
        </w:rPr>
        <w:t xml:space="preserve">diagnostic and test equipment such as digital </w:t>
      </w:r>
      <w:r>
        <w:rPr>
          <w:rFonts w:ascii="Times New Roman" w:hAnsi="Times New Roman" w:cs="Times New Roman" w:eastAsia="Times New Roman"/>
          <w:color w:val="auto"/>
          <w:spacing w:val="0"/>
          <w:position w:val="0"/>
          <w:sz w:val="22"/>
          <w:shd w:fill="auto" w:val="clear"/>
        </w:rPr>
        <w:t xml:space="preserve">multimeters</w:t>
      </w:r>
      <w:r>
        <w:rPr>
          <w:rFonts w:ascii="Times New Roman" w:hAnsi="Times New Roman" w:cs="Times New Roman" w:eastAsia="Times New Roman"/>
          <w:color w:val="000000"/>
          <w:spacing w:val="0"/>
          <w:position w:val="0"/>
          <w:sz w:val="22"/>
          <w:shd w:fill="auto" w:val="clear"/>
        </w:rPr>
        <w:t xml:space="preserve">, ohmeters, voltmeters, turbine engine analyzers, leak detectors,</w:t>
      </w:r>
      <w:r>
        <w:rPr>
          <w:rFonts w:ascii="Times New Roman" w:hAnsi="Times New Roman" w:cs="Times New Roman" w:eastAsia="Times New Roman"/>
          <w:color w:val="auto"/>
          <w:spacing w:val="0"/>
          <w:position w:val="0"/>
          <w:sz w:val="22"/>
          <w:shd w:fill="auto" w:val="clear"/>
        </w:rPr>
        <w:t xml:space="preserve"> oscilloscopes,</w:t>
      </w:r>
      <w:r>
        <w:rPr>
          <w:rFonts w:ascii="Times New Roman" w:hAnsi="Times New Roman" w:cs="Times New Roman" w:eastAsia="Times New Roman"/>
          <w:color w:val="000000"/>
          <w:spacing w:val="0"/>
          <w:position w:val="0"/>
          <w:sz w:val="22"/>
          <w:shd w:fill="auto" w:val="clear"/>
        </w:rPr>
        <w:t xml:space="preserve"> and load banks. Also to include basic hand tools, powered hand tools.</w:t>
      </w:r>
    </w:p>
    <w:p>
      <w:pPr>
        <w:numPr>
          <w:ilvl w:val="0"/>
          <w:numId w:val="10"/>
        </w:numPr>
        <w:spacing w:before="0" w:after="0" w:line="259"/>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Utilizes an Integrated Maintenance Data System "IMDS or MIS" to enter job data documentation, order parts required for equipment maintenance; to also scheduled inspections, and to maintain accurate historical records for powered and non-powered support equipment.</w:t>
      </w:r>
    </w:p>
    <w:p>
      <w:pPr>
        <w:numPr>
          <w:ilvl w:val="0"/>
          <w:numId w:val="10"/>
        </w:numPr>
        <w:spacing w:before="0" w:after="0" w:line="259"/>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Expertly maintains maintenance records, both manual and automated, for operational times, inspection intervals, maintenance history, fuel consumption, and wear and alignment measurement.</w:t>
      </w:r>
    </w:p>
    <w:p>
      <w:pPr>
        <w:numPr>
          <w:ilvl w:val="0"/>
          <w:numId w:val="10"/>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Performs inspections, preventative maintenance, servicing, repair, and adjustments on a variety of highly complex pieces of powered and non-powered support equipment in accordance with manufacturer’s drawings, technical publications and operating instructions; this includes the identification, repair or replacement of numerous electronic components, the repair of composite materials.</w:t>
      </w:r>
    </w:p>
    <w:p>
      <w:pPr>
        <w:numPr>
          <w:ilvl w:val="0"/>
          <w:numId w:val="10"/>
        </w:numPr>
        <w:tabs>
          <w:tab w:val="left" w:pos="4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Interprets and implements policy directives and instructions pertaining to Safety, Environmental, Hazardous Material and Hazardous-Waste issues to ensure a healthy maintenance complex.</w:t>
      </w:r>
    </w:p>
    <w:p>
      <w:pPr>
        <w:numPr>
          <w:ilvl w:val="0"/>
          <w:numId w:val="10"/>
        </w:numPr>
        <w:tabs>
          <w:tab w:val="left" w:pos="4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Works closely with other highly skilled individuals to ensure we maintain approximately 500 pieces of ground support equipment, so we’re able to directly and effectively support 96 Multi-billion dollar aircraft.</w:t>
      </w:r>
    </w:p>
    <w:p>
      <w:pPr>
        <w:numPr>
          <w:ilvl w:val="0"/>
          <w:numId w:val="10"/>
        </w:numPr>
        <w:tabs>
          <w:tab w:val="left" w:pos="420" w:leader="none"/>
        </w:tabs>
        <w:spacing w:before="0" w:after="0" w:line="240"/>
        <w:ind w:right="0" w:left="720" w:hanging="36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Highly skilled in making high pressure, and low pressure, hard and soft lines for a variety of different types of systems to include; Hydraulic, Fuel, pneumatic, refrigerant, oil, and water lines. </w:t>
      </w:r>
    </w:p>
    <w:p>
      <w:pPr>
        <w:numPr>
          <w:ilvl w:val="0"/>
          <w:numId w:val="10"/>
        </w:numPr>
        <w:tabs>
          <w:tab w:val="left" w:pos="420" w:leader="none"/>
        </w:tabs>
        <w:spacing w:before="0" w:after="0" w:line="240"/>
        <w:ind w:right="0" w:left="720" w:hanging="36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Extensive training in hauling support equipment to and from aircraft. General safety in forklifts, and operation of 20K forklifts.</w:t>
      </w:r>
    </w:p>
    <w:p>
      <w:pPr>
        <w:numPr>
          <w:ilvl w:val="0"/>
          <w:numId w:val="10"/>
        </w:numPr>
        <w:tabs>
          <w:tab w:val="left" w:pos="420" w:leader="none"/>
        </w:tabs>
        <w:spacing w:before="0" w:after="0" w:line="240"/>
        <w:ind w:right="0" w:left="720" w:hanging="36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Ability to properly document/clear discrepencies on forms both phyisical, and digital copies. Such as a red "X" condition.</w:t>
      </w:r>
    </w:p>
    <w:p>
      <w:pPr>
        <w:numPr>
          <w:ilvl w:val="0"/>
          <w:numId w:val="10"/>
        </w:numPr>
        <w:tabs>
          <w:tab w:val="left" w:pos="420" w:leader="none"/>
        </w:tabs>
        <w:spacing w:before="0" w:after="0" w:line="240"/>
        <w:ind w:right="0" w:left="720" w:hanging="36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Excellent knowledge in repair, and troubleshooting of complex assemblies and sub assemblies down to the source. To include PLC boards, wire harness, ECM's and or the power source itself.</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Education and Achievements</w:t>
      </w:r>
    </w:p>
    <w:p>
      <w:pPr>
        <w:tabs>
          <w:tab w:val="left" w:pos="420"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Highschool diploma, Whitman-Hanson regional high school (16)</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30-59 SEMESTER HOURS/45-89 QUARTER</w:t>
      </w: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HOURS 4VAB AGE-MAINT CCAF AL COM COL AF</w:t>
      </w: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(CCAF)</w:t>
      </w: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Active Secret Security Clearance</w:t>
      </w: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Universal Refrigerant Certification</w:t>
      </w: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Professional References</w:t>
      </w:r>
    </w:p>
    <w:p>
      <w:pPr>
        <w:tabs>
          <w:tab w:val="left" w:pos="420"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TSgt Matthew Kozdras</w:t>
      </w:r>
    </w:p>
    <w:p>
      <w:pPr>
        <w:tabs>
          <w:tab w:val="left" w:pos="420" w:leader="none"/>
        </w:tabs>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AGE Production NCOIC</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125</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FW Jacksonville, FL</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(904) 327-5621</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TSgt Patrick Sellers</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 Maintenance NCOIC</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4th FW Seymour Jonson AFB, NC</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(251) 508-6609</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SSgt Jacob Moore</w:t>
      </w:r>
    </w:p>
    <w:p>
      <w:pPr>
        <w:tabs>
          <w:tab w:val="left" w:pos="420" w:leader="none"/>
        </w:tabs>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AGE Maintenance Floor Lead</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FW Seymour Johnson AFB, NC</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(919) 922-7398</w:t>
      </w:r>
    </w:p>
    <w:p>
      <w:pPr>
        <w:tabs>
          <w:tab w:val="left" w:pos="42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6">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arrianwentworth@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